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F257C7A" w14:textId="77777777" w:rsidR="006A2A34" w:rsidRDefault="00F85230">
      <w:pPr>
        <w:pStyle w:val="A6"/>
        <w:ind w:firstLine="0"/>
        <w:jc w:val="center"/>
        <w:outlineLvl w:val="0"/>
        <w:rPr>
          <w:rFonts w:ascii="方正小标宋_GBK" w:eastAsia="方正小标宋_GBK" w:hAnsi="方正小标宋_GBK" w:cs="方正小标宋_GBK" w:hint="default"/>
          <w:b/>
          <w:bCs/>
          <w:sz w:val="36"/>
          <w:szCs w:val="36"/>
          <w:lang w:val="zh-TW" w:eastAsia="zh-TW"/>
        </w:rPr>
      </w:pPr>
      <w:r>
        <w:rPr>
          <w:rFonts w:ascii="方正小标宋_GBK" w:eastAsia="方正小标宋_GBK" w:hAnsi="方正小标宋_GBK" w:cs="方正小标宋_GBK"/>
          <w:b/>
          <w:bCs/>
          <w:sz w:val="36"/>
          <w:szCs w:val="36"/>
          <w:lang w:val="zh-TW" w:eastAsia="zh-TW"/>
        </w:rPr>
        <w:t xml:space="preserve">《 高等数学1 》 课程标准</w:t>
      </w:r>
    </w:p>
    <w:p w14:paraId="3C254B3B"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一、课程基本信息</w:t>
      </w:r>
    </w:p>
    <w:tbl>
      <w:tblPr>
        <w:tblStyle w:val="TableNormal"/>
        <w:tblW w:w="852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48"/>
        <w:gridCol w:w="4274"/>
      </w:tblGrid>
      <w:tr w:rsidR="006A2A34" w14:paraId="62698DA4" w14:textId="77777777">
        <w:trPr>
          <w:trHeight w:val="417"/>
        </w:trPr>
        <w:tc>
          <w:tcPr>
            <w:tcW w:w="852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C3FA62"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课程名称</w:t>
            </w:r>
            <w:r>
              <w:rPr>
                <w:rFonts w:ascii="宋体" w:eastAsia="宋体" w:hAnsi="宋体" w:cs="宋体"/>
                <w:b/>
                <w:bCs/>
                <w:sz w:val="24"/>
                <w:szCs w:val="24"/>
              </w:rPr>
              <w:t xml:space="preserve">:高等数学1</w:t>
            </w:r>
          </w:p>
        </w:tc>
      </w:tr>
      <w:tr w:rsidR="006A2A34" w14:paraId="4BCF9E8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6BB927"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课程编码</w:t>
            </w:r>
            <w:r>
              <w:rPr>
                <w:rFonts w:ascii="宋体" w:eastAsia="宋体" w:hAnsi="宋体" w:cs="宋体"/>
                <w:b/>
                <w:bCs/>
                <w:sz w:val="24"/>
                <w:szCs w:val="24"/>
              </w:rPr>
              <w:t xml:space="preserve">:10040001</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AAC836"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课程类别</w:t>
            </w:r>
            <w:r>
              <w:rPr>
                <w:rFonts w:ascii="宋体" w:eastAsia="宋体" w:hAnsi="宋体" w:cs="宋体"/>
                <w:b/>
                <w:bCs/>
                <w:sz w:val="24"/>
                <w:szCs w:val="24"/>
              </w:rPr>
              <w:t xml:space="preserve">:公共必修课</w:t>
            </w:r>
          </w:p>
        </w:tc>
      </w:tr>
      <w:tr w:rsidR="006A2A34" w14:paraId="47195AB7"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026674"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学分</w:t>
            </w:r>
            <w:r>
              <w:rPr>
                <w:rFonts w:ascii="宋体" w:eastAsia="宋体" w:hAnsi="宋体" w:cs="宋体"/>
                <w:b/>
                <w:bCs/>
                <w:sz w:val="24"/>
                <w:szCs w:val="24"/>
              </w:rPr>
              <w:t xml:space="preserve">:4</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216B2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 xml:space="preserve">学时：64</w:t>
            </w:r>
          </w:p>
        </w:tc>
      </w:tr>
      <w:tr w:rsidR="006A2A34" w14:paraId="3613027D" w14:textId="77777777">
        <w:trPr>
          <w:trHeight w:val="417"/>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B9EF41"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适用专业</w:t>
            </w:r>
            <w:r>
              <w:rPr>
                <w:rFonts w:ascii="宋体" w:eastAsia="宋体" w:hAnsi="宋体" w:cs="宋体"/>
                <w:b/>
                <w:bCs/>
                <w:sz w:val="24"/>
                <w:szCs w:val="24"/>
              </w:rPr>
              <w:t>:</w:t>
            </w:r>
            <w:r>
              <w:rPr>
                <w:rFonts w:ascii="宋体" w:eastAsia="宋体" w:hAnsi="宋体" w:cs="宋体"/>
                <w:b/>
                <w:bCs/>
                <w:sz w:val="24"/>
                <w:szCs w:val="24"/>
                <w:lang w:val="zh-TW" w:eastAsia="zh-TW"/>
              </w:rPr>
              <w:t xml:space="preserve">电子信息工程技术（火箭军直招士官生）,电子信息工程技术（战略支援部队直招士官生）,应用电子技术（火箭军直招士官生）,通信技术（海军直招士官生）,通信技术（火箭军直招士官生）,通信技术（战略支援部队直招士官生）</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1C631D"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开课单位</w:t>
            </w:r>
            <w:r>
              <w:rPr>
                <w:rFonts w:ascii="宋体" w:eastAsia="宋体" w:hAnsi="宋体" w:cs="宋体"/>
                <w:b/>
                <w:bCs/>
                <w:sz w:val="24"/>
                <w:szCs w:val="24"/>
              </w:rPr>
              <w:t>:</w:t>
            </w:r>
            <w:r>
              <w:rPr>
                <w:rFonts w:ascii="宋体" w:eastAsia="宋体" w:hAnsi="宋体" w:cs="宋体"/>
                <w:b/>
                <w:bCs/>
                <w:sz w:val="24"/>
                <w:szCs w:val="24"/>
                <w:lang w:val="zh-TW" w:eastAsia="zh-TW"/>
              </w:rPr>
              <w:t xml:space="preserve">基础学科部</w:t>
            </w:r>
          </w:p>
        </w:tc>
      </w:tr>
      <w:tr w:rsidR="006A2A34" w14:paraId="4749713D" w14:textId="77777777">
        <w:trPr>
          <w:trHeight w:val="388"/>
        </w:trPr>
        <w:tc>
          <w:tcPr>
            <w:tcW w:w="4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533CAC"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先修课程</w:t>
            </w:r>
            <w:r>
              <w:rPr>
                <w:rFonts w:ascii="宋体" w:eastAsia="宋体" w:hAnsi="宋体" w:cs="宋体"/>
                <w:b/>
                <w:bCs/>
                <w:sz w:val="24"/>
                <w:szCs w:val="24"/>
              </w:rPr>
              <w:t>:</w:t>
            </w:r>
            <w:r>
              <w:rPr>
                <w:rFonts w:ascii="宋体" w:eastAsia="宋体" w:hAnsi="宋体" w:cs="宋体"/>
                <w:b/>
                <w:bCs/>
                <w:sz w:val="24"/>
                <w:szCs w:val="24"/>
                <w:lang w:val="zh-TW" w:eastAsia="zh-TW"/>
              </w:rPr>
              <w:t/>
            </w:r>
          </w:p>
        </w:tc>
        <w:tc>
          <w:tcPr>
            <w:tcW w:w="4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4B3BFF" w14:textId="77777777" w:rsidR="006A2A34" w:rsidRDefault="00F85230">
            <w:pPr>
              <w:pStyle w:val="A6"/>
              <w:spacing w:line="240" w:lineRule="auto"/>
              <w:ind w:firstLine="0"/>
              <w:rPr>
                <w:rFonts w:hint="default"/>
              </w:rPr>
            </w:pPr>
            <w:r>
              <w:rPr>
                <w:rFonts w:ascii="宋体" w:eastAsia="宋体" w:hAnsi="宋体" w:cs="宋体"/>
                <w:b/>
                <w:bCs/>
                <w:sz w:val="24"/>
                <w:szCs w:val="24"/>
                <w:lang w:val="zh-TW" w:eastAsia="zh-TW"/>
              </w:rPr>
              <w:t>后续课程</w:t>
            </w:r>
            <w:r>
              <w:rPr>
                <w:rFonts w:ascii="宋体" w:eastAsia="宋体" w:hAnsi="宋体" w:cs="宋体"/>
                <w:b/>
                <w:bCs/>
                <w:sz w:val="24"/>
                <w:szCs w:val="24"/>
              </w:rPr>
              <w:t>:</w:t>
            </w:r>
            <w:r>
              <w:rPr>
                <w:rFonts w:ascii="宋体" w:eastAsia="宋体" w:hAnsi="宋体" w:cs="宋体"/>
                <w:b/>
                <w:bCs/>
                <w:sz w:val="24"/>
                <w:szCs w:val="24"/>
                <w:lang w:val="zh-TW" w:eastAsia="zh-TW"/>
              </w:rPr>
              <w:t xml:space="preserve">工程数学(02021105)</w:t>
            </w:r>
          </w:p>
        </w:tc>
      </w:tr>
    </w:tbl>
    <w:p w14:paraId="678A1590"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376A1E70"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Menlo" w:eastAsia="Menlo" w:hAnsi="Menlo" w:cs="Menlo"/>
          <w:color w:val="404040"/>
          <w:sz w:val="24"/>
          <w:szCs w:val="24"/>
        </w:rPr>
      </w:pPr>
    </w:p>
    <w:p w14:paraId="7D1E8274" w14:textId="77777777" w:rsidR="006A2A34" w:rsidRDefault="006A2A34">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0" w:lineRule="atLeast"/>
        <w:rPr>
          <w:rFonts w:ascii="Times New Roman" w:eastAsia="Times New Roman" w:hAnsi="Times New Roman" w:cs="Times New Roman"/>
          <w:color w:val="404040"/>
          <w:sz w:val="24"/>
          <w:szCs w:val="24"/>
        </w:rPr>
      </w:pPr>
    </w:p>
    <w:p w14:paraId="167F9F31"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二、课程概述</w:t>
      </w:r>
    </w:p>
    <w:p w14:paraId="390AE8CD"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（一）课程定位</w:t>
      </w:r>
    </w:p>
    <w:p w14:paraId="7291DDAE" w14:textId="77777777" w:rsidR="006A2A34" w:rsidRDefault="00F85230">
      <w:pPr>
        <w:pStyle w:val="3"/>
      </w:pPr>
      <w:r>
        <w:rPr>
          <w:rFonts w:ascii="仿宋" w:eastAsia="仿宋" w:hAnsi="仿宋" w:cs="仿宋"/>
          <w:sz w:val="30"/>
          <w:szCs w:val="30"/>
          <w:lang w:val="zh-TW" w:eastAsia="zh-TW"/>
        </w:rPr>
        <w:tab/>
      </w:r>
      <w:r>
        <w:t xml:space="preserve">本课程是为贯彻落实《教育部关于全面提高高等职业教育教学质量的若干意见》文件精神，并根据教育部制定的《高职高专教育高等数学课程教学基本要求》，在总结我校高职高专数学教学、教改经验的基础上，以提高课程教学质量为目标，以创新课程体系和改革教学内容为重点，突出学生实践能力、创新能力的培养，准确把握课程定位，科学制定课程标准，整体优化教学过程，充分发挥课程大纲对实现人才培养目标的支撑作用，促进学生综合素质的全面提高而重新编写制定的。</w:t>
      </w:r>
    </w:p>
    <w:p w14:paraId="0527891C" w14:textId="77777777" w:rsidR="009B7E78" w:rsidRDefault="009B7E78">
      <w:pPr>
        <w:pStyle w:val="3"/>
      </w:pPr>
    </w:p>
    <w:p w14:paraId="60F25AEA"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（二）课程基本理念</w:t>
      </w:r>
    </w:p>
    <w:p w14:paraId="4C96A2D7" w14:textId="77777777" w:rsidR="006A2A34" w:rsidRDefault="00F85230">
      <w:pPr>
        <w:pStyle w:val="3"/>
        <w:rPr>
          <w:rFonts w:ascii="仿宋" w:eastAsia="仿宋" w:hAnsi="仿宋" w:cs="仿宋"/>
          <w:lang w:val="zh-TW" w:eastAsia="zh-TW"/>
        </w:rPr>
      </w:pPr>
      <w:r>
        <w:rPr>
          <w:rFonts w:ascii="仿宋" w:eastAsia="仿宋" w:hAnsi="仿宋" w:cs="仿宋"/>
          <w:sz w:val="30"/>
          <w:szCs w:val="30"/>
          <w:lang w:val="zh-TW" w:eastAsia="zh-TW"/>
        </w:rPr>
        <w:tab/>
      </w:r>
      <w:r>
        <w:rPr>
          <w:rFonts w:ascii="仿宋" w:eastAsia="仿宋" w:hAnsi="仿宋" w:cs="仿宋"/>
          <w:lang w:val="zh-TW" w:eastAsia="zh-TW"/>
        </w:rPr>
        <w:t xml:space="preserve">《高等数学1》为必修课、考试课，考试形式为教考分离且是闭卷形式；《高等数学2》为选修课、考查课，考查形式为任课教师自考。据教育部制定的《高职高专教育高等数学课程教学基本要求》，在总结我校高职高专数学教学、教改经验的基础上，以提高课程教学质量为目标，以创新课程体系和改革教学内容为重点，突出学生实践能力、创新能力的培养，准确把握课程定位，科学制定课程标准，整体优化教学过程，充分发挥课程大纲对实现人才培养目标的支撑作用，促进学生综合素质的全面提高。</w:t>
      </w:r>
    </w:p>
    <w:p w14:paraId="58C3A720" w14:textId="77777777" w:rsidR="009B7E78" w:rsidRDefault="009B7E78">
      <w:pPr>
        <w:pStyle w:val="3"/>
        <w:rPr>
          <w:rFonts w:ascii="Calibri" w:eastAsia="Calibri" w:hAnsi="Calibri" w:cs="Calibri"/>
        </w:rPr>
      </w:pPr>
    </w:p>
    <w:p w14:paraId="49F1F828" w14:textId="77777777" w:rsidR="006A2A34" w:rsidRDefault="00F85230">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TW" w:eastAsia="zh-TW"/>
        </w:rPr>
        <w:t>（三）课程设计思路</w:t>
      </w:r>
    </w:p>
    <w:p w14:paraId="62C9FF81" w14:textId="77777777" w:rsidR="006A2A34" w:rsidRDefault="00F85230">
      <w:pPr>
        <w:pStyle w:val="3"/>
      </w:pPr>
      <w:r>
        <w:rPr>
          <w:rFonts w:ascii="仿宋" w:eastAsia="仿宋" w:hAnsi="仿宋" w:cs="仿宋"/>
          <w:sz w:val="30"/>
          <w:szCs w:val="30"/>
          <w:lang w:val="zh-TW" w:eastAsia="zh-TW"/>
        </w:rPr>
        <w:tab/>
      </w:r>
      <w:r>
        <w:t xml:space="preserve">本课程基本指导思想是在培养学生的基本数学理念和维持数学的系统性、逻辑性的基础上，强调以应用为目的，以必要够用为度为基本原则，要求课程内容必须为后继课程、专业课程提供必备的数学基础知识和数学基本方法，对数学自身的系统性、逻辑性和抽象性不作过高要求，在保证概念准确性和严肃性的同时，可用一些实际背景、几何解释，物理意义等取而代之。鉴于此，本大纲与以往的高等数学大纲相比，在逻辑编排上、教学内容、教学要求和学时分配上都有一些变动。</w:t>
      </w:r>
    </w:p>
    <w:p w14:paraId="64EF5A0E" w14:textId="77777777" w:rsidR="009B7E78" w:rsidRDefault="009B7E78">
      <w:pPr>
        <w:pStyle w:val="3"/>
      </w:pPr>
    </w:p>
    <w:p w14:paraId="7A5BE40E"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三、课程目标</w:t>
      </w:r>
    </w:p>
    <w:p w14:paraId="3248F861" w14:textId="77777777" w:rsidR="006A2A34" w:rsidRDefault="00F85230">
      <w:pPr>
        <w:pStyle w:val="A6"/>
        <w:spacing w:line="300" w:lineRule="auto"/>
        <w:ind w:firstLine="420"/>
        <w:rPr>
          <w:rFonts w:ascii="仿宋" w:eastAsia="仿宋" w:hAnsi="仿宋" w:cs="仿宋"/>
          <w:sz w:val="30"/>
          <w:szCs w:val="30"/>
          <w:lang w:val="zh-TW" w:eastAsia="zh-TW"/>
        </w:rPr>
      </w:pPr>
      <w:r>
        <w:rPr>
          <w:rFonts w:ascii="仿宋" w:eastAsia="仿宋" w:hAnsi="仿宋" w:cs="仿宋"/>
          <w:sz w:val="30"/>
          <w:szCs w:val="30"/>
          <w:lang w:val="zh-TW" w:eastAsia="zh-TW"/>
        </w:rPr>
        <w:t>（一）总目标</w:t>
      </w:r>
    </w:p>
    <w:p w14:paraId="3020A4EC" w14:textId="77777777" w:rsidR="0022259E" w:rsidRDefault="0022259E">
      <w:pPr>
        <w:pStyle w:val="A6"/>
        <w:spacing w:line="300" w:lineRule="auto"/>
        <w:ind w:firstLine="420"/>
        <w:rPr>
          <w:rFonts w:ascii="仿宋" w:eastAsia="仿宋" w:hAnsi="仿宋" w:cs="仿宋" w:hint="default"/>
          <w:sz w:val="30"/>
          <w:szCs w:val="30"/>
          <w:lang w:val="zh-TW" w:eastAsia="zh-TW"/>
        </w:rPr>
      </w:pPr>
    </w:p>
    <w:p w14:paraId="346D6E7E" w14:textId="77777777" w:rsidR="006A2A34" w:rsidRDefault="00F85230">
      <w:pPr>
        <w:pStyle w:val="3"/>
        <w:spacing w:line="300" w:lineRule="auto"/>
        <w:ind w:firstLine="420"/>
        <w:rPr>
          <w:sz w:val="21"/>
          <w:szCs w:val="21"/>
          <w:lang w:val="zh-TW" w:eastAsia="zh-TW"/>
        </w:rPr>
      </w:pPr>
      <w:r>
        <w:rPr>
          <w:rFonts w:ascii="仿宋" w:eastAsia="仿宋" w:hAnsi="仿宋" w:cs="仿宋"/>
          <w:sz w:val="30"/>
          <w:szCs w:val="30"/>
          <w:lang w:val="zh-TW" w:eastAsia="zh-TW"/>
        </w:rPr>
        <w:tab/>
      </w:r>
      <w:r>
        <w:rPr>
          <w:sz w:val="21"/>
          <w:szCs w:val="21"/>
          <w:lang w:val="zh-TW" w:eastAsia="zh-TW"/>
        </w:rPr>
        <w:t xml:space="preserve">本大纲强调在教学中应注重对学生实际应用能力的培养和对课程基本知识、基本方法的掌握。具体有如下三方面的能力：一是用数学思想、概念、方法消化吸收解决问题的能力；二是把实际问题转化为数学模型的能力；三是求解数学模型的能力。要求学生在学完《高等数学1》这门课程后，能正确理解微积分的基本概念，掌握基本性质、定理的应用，熟记基本公式，了解或不要求性质、定理、公式的分析性证明，但要求能掌握简单的计算性证明，达到概念清晰，性质明确，能分清定理的条件和结论，并能熟练运用微积分的基本知识、基本方法解决学生所学专业领域内常见的一些实际问题，为后继课、专业课提供有力的数学工具。</w:t>
      </w:r>
    </w:p>
    <w:p w14:paraId="4D5EA659" w14:textId="77777777" w:rsidR="009B7E78" w:rsidRDefault="009B7E78">
      <w:pPr>
        <w:pStyle w:val="3"/>
        <w:spacing w:line="300" w:lineRule="auto"/>
        <w:ind w:firstLine="420"/>
        <w:rPr>
          <w:rFonts w:ascii="Calibri" w:eastAsia="Calibri" w:hAnsi="Calibri" w:cs="Calibri"/>
          <w:sz w:val="21"/>
          <w:szCs w:val="21"/>
          <w:lang w:val="zh-TW" w:eastAsia="zh-TW"/>
        </w:rPr>
      </w:pPr>
    </w:p>
    <w:p w14:paraId="653495AA" w14:textId="77777777" w:rsidR="006A2A34" w:rsidRDefault="00F85230">
      <w:pPr>
        <w:pStyle w:val="a8"/>
        <w:spacing w:line="400" w:lineRule="exact"/>
        <w:ind w:firstLine="420"/>
        <w:rPr>
          <w:rFonts w:ascii="仿宋" w:eastAsia="仿宋" w:hAnsi="仿宋" w:cs="仿宋"/>
          <w:color w:val="808080"/>
          <w:sz w:val="30"/>
          <w:szCs w:val="30"/>
          <w:u w:color="808080"/>
          <w:lang w:val="zh-TW" w:eastAsia="zh-TW"/>
        </w:rPr>
      </w:pPr>
      <w:r>
        <w:rPr>
          <w:rFonts w:ascii="仿宋" w:eastAsia="仿宋" w:hAnsi="仿宋" w:cs="仿宋"/>
          <w:sz w:val="30"/>
          <w:szCs w:val="30"/>
          <w:lang w:val="zh-TW" w:eastAsia="zh-TW"/>
        </w:rPr>
        <w:t>（二）具体目标</w:t>
      </w:r>
    </w:p>
    <w:p w14:paraId="2D5E75F2"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9"/>
        <w:gridCol w:w="7828"/>
      </w:tblGrid>
      <w:tr w:rsidR="006A2A34" w14:paraId="0595AE3E" w14:textId="77777777">
        <w:trPr>
          <w:trHeight w:val="28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A0EE"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D8008"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知识目标</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K1</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掌握一元二元函数的概念及极限的定义，会用左右极限判定分段函数在分段点处的极限；</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K2</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掌握无穷大量与无穷小量的定义，无穷小量的性质，两个重要极限，会判断函数的连续性；</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K3</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掌握一元函数和二元函数的导数与微分，几种常见函数求导及导数的应用；</w:t>
            </w:r>
          </w:p>
        </w:tc>
      </w:tr>
      <w:tr w:rsidR="006A2A34" w14:paraId="5C4811BF" w14:textId="77777777">
        <w:trPr>
          <w:trHeight w:val="1214"/>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3366" w14:textId="77777777" w:rsidR="006A2A34" w:rsidRDefault="00F85230">
            <w:pPr>
              <w:pStyle w:val="A6"/>
              <w:spacing w:line="240" w:lineRule="exact"/>
              <w:ind w:firstLine="0"/>
              <w:rPr>
                <w:rFonts w:hint="default"/>
              </w:rPr>
            </w:pPr>
            <w:r>
              <w:rPr>
                <w:rFonts w:ascii="Times New Roman" w:hAnsi="Times New Roman"/>
                <w:b/>
                <w:bCs/>
                <w:sz w:val="24"/>
                <w:szCs w:val="24"/>
              </w:rPr>
              <w:lastRenderedPageBreak/>
              <w:t xml:space="preserve">K4</w:t>
            </w:r>
          </w:p>
        </w:tc>
        <w:tc>
          <w:tcPr>
            <w:tcW w:w="78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2B6B4" w14:textId="77777777" w:rsidR="006A2A34" w:rsidRDefault="00F85230">
            <w:pPr>
              <w:pStyle w:val="3"/>
              <w:ind w:firstLine="0"/>
            </w:pPr>
            <w:r>
              <w:rPr>
                <w:sz w:val="21"/>
                <w:szCs w:val="21"/>
                <w:lang w:val="zh-TW" w:eastAsia="zh-TW"/>
              </w:rPr>
              <w:t xml:space="preserve">掌握积分相关知识，积分的几种计算方法及积分的应用。</w:t>
            </w:r>
          </w:p>
        </w:tc>
      </w:tr>
    </w:tbl>
    <w:p w14:paraId="53DDBE0D" w14:textId="77777777" w:rsidR="006A2A34" w:rsidRDefault="006A2A34">
      <w:pPr>
        <w:pStyle w:val="A6"/>
        <w:spacing w:line="240" w:lineRule="auto"/>
        <w:ind w:left="108" w:hanging="108"/>
        <w:jc w:val="left"/>
        <w:rPr>
          <w:rFonts w:ascii="仿宋" w:eastAsia="仿宋" w:hAnsi="仿宋" w:cs="仿宋" w:hint="default"/>
          <w:sz w:val="22"/>
          <w:szCs w:val="22"/>
        </w:rPr>
      </w:pPr>
    </w:p>
    <w:p w14:paraId="7CD0E79D" w14:textId="77777777" w:rsidR="006A2A34" w:rsidRDefault="006A2A34">
      <w:pPr>
        <w:pStyle w:val="A6"/>
        <w:spacing w:line="240" w:lineRule="auto"/>
        <w:ind w:firstLine="0"/>
        <w:rPr>
          <w:rFonts w:ascii="仿宋" w:eastAsia="仿宋" w:hAnsi="仿宋" w:cs="仿宋" w:hint="default"/>
          <w:sz w:val="22"/>
          <w:szCs w:val="22"/>
        </w:rPr>
      </w:pPr>
    </w:p>
    <w:p w14:paraId="75526BA4"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5A5DD6C8"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86B49"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8C156"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技能目标</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通过对本课程的学习，使学生在掌握必要的基础知识，具备一定的数学建模思想，并将这种思想贯穿于整个提出问题、分析问题、解决问题的过程；</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通过极限概念的学习，使学生建立无限的思想观，并能用“分割求和取极限”的思想方法求一些诸如无穷数列和、平面图形面积旋转体体积等问题；</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通过微分慨念的学习，使学生能初步建立实际问题的模型，理解诸如极值最值方面的问题，并能分析、推证、解释跟极值最值有关的一些现实现象；</w:t>
            </w:r>
          </w:p>
        </w:tc>
      </w:tr>
      <w:tr w:rsidR="006A2A34" w14:paraId="16941D17"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05AEFD" w14:textId="77777777" w:rsidR="006A2A34" w:rsidRDefault="00F85230">
            <w:pPr>
              <w:pStyle w:val="A6"/>
              <w:spacing w:line="240" w:lineRule="exact"/>
              <w:ind w:firstLine="0"/>
              <w:rPr>
                <w:rFonts w:hint="default"/>
              </w:rPr>
            </w:pPr>
            <w:r>
              <w:rPr>
                <w:rFonts w:ascii="Times New Roman" w:hAnsi="Times New Roman"/>
                <w:b/>
                <w:bCs/>
                <w:sz w:val="24"/>
                <w:szCs w:val="24"/>
              </w:rPr>
              <w:t xml:space="preserve">S4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7152C" w14:textId="77777777" w:rsidR="006A2A34" w:rsidRDefault="00F85230">
            <w:pPr>
              <w:pStyle w:val="a9"/>
              <w:spacing w:line="360" w:lineRule="exact"/>
              <w:ind w:firstLine="0"/>
            </w:pPr>
            <w:r>
              <w:rPr>
                <w:lang w:val="zh-TW" w:eastAsia="zh-TW"/>
              </w:rPr>
              <w:t xml:space="preserve">通过对积分的学习，使学生能够利用“微元法”的思想方法，解决一些诸如求面积、旋转体体积等问题。</w:t>
            </w:r>
          </w:p>
        </w:tc>
      </w:tr>
    </w:tbl>
    <w:p w14:paraId="4B2CC89B" w14:textId="77777777" w:rsidR="006A2A34" w:rsidRDefault="006A2A34">
      <w:pPr>
        <w:pStyle w:val="A6"/>
        <w:spacing w:line="240" w:lineRule="auto"/>
        <w:ind w:left="108" w:hanging="108"/>
        <w:jc w:val="left"/>
        <w:rPr>
          <w:rFonts w:ascii="仿宋" w:eastAsia="仿宋" w:hAnsi="仿宋" w:cs="仿宋" w:hint="default"/>
          <w:sz w:val="22"/>
          <w:szCs w:val="22"/>
        </w:rPr>
      </w:pPr>
    </w:p>
    <w:p w14:paraId="1018C691" w14:textId="77777777" w:rsidR="006A2A34" w:rsidRDefault="006A2A34">
      <w:pPr>
        <w:pStyle w:val="A6"/>
        <w:spacing w:line="240" w:lineRule="auto"/>
        <w:ind w:firstLine="0"/>
        <w:rPr>
          <w:rFonts w:ascii="仿宋" w:eastAsia="仿宋" w:hAnsi="仿宋" w:cs="仿宋" w:hint="default"/>
          <w:sz w:val="22"/>
          <w:szCs w:val="22"/>
        </w:rPr>
      </w:pPr>
    </w:p>
    <w:p w14:paraId="21865D81" w14:textId="77777777" w:rsidR="006A2A34" w:rsidRDefault="006A2A34">
      <w:pPr>
        <w:pStyle w:val="A6"/>
        <w:spacing w:line="360" w:lineRule="exact"/>
        <w:ind w:firstLine="440"/>
        <w:rPr>
          <w:rFonts w:ascii="仿宋" w:eastAsia="仿宋" w:hAnsi="仿宋" w:cs="仿宋" w:hint="default"/>
          <w:sz w:val="22"/>
          <w:szCs w:val="22"/>
        </w:rPr>
      </w:pPr>
    </w:p>
    <w:tbl>
      <w:tblPr>
        <w:tblStyle w:val="TableNormal"/>
        <w:tblW w:w="852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0"/>
        <w:gridCol w:w="7827"/>
      </w:tblGrid>
      <w:tr w:rsidR="006A2A34" w14:paraId="794E2402" w14:textId="77777777">
        <w:trPr>
          <w:trHeight w:val="28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DD383" w14:textId="77777777" w:rsidR="006A2A34" w:rsidRDefault="00F85230">
            <w:pPr>
              <w:pStyle w:val="A6"/>
              <w:spacing w:line="240" w:lineRule="exact"/>
              <w:ind w:firstLine="0"/>
              <w:rPr>
                <w:rFonts w:hint="default"/>
              </w:rPr>
            </w:pPr>
            <w:r>
              <w:rPr>
                <w:rFonts w:ascii="仿宋" w:eastAsia="仿宋" w:hAnsi="仿宋" w:cs="仿宋"/>
                <w:b/>
                <w:bCs/>
                <w:sz w:val="24"/>
                <w:szCs w:val="24"/>
                <w:lang w:val="zh-TW" w:eastAsia="zh-TW"/>
              </w:rPr>
              <w:t>序号</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82487" w14:textId="77777777" w:rsidR="006A2A34" w:rsidRDefault="00F85230">
            <w:pPr>
              <w:pStyle w:val="A6"/>
              <w:spacing w:line="240" w:lineRule="exact"/>
              <w:ind w:firstLine="482"/>
              <w:jc w:val="center"/>
              <w:rPr>
                <w:rFonts w:hint="default"/>
              </w:rPr>
            </w:pPr>
            <w:r>
              <w:rPr>
                <w:rFonts w:ascii="仿宋" w:eastAsia="仿宋" w:hAnsi="仿宋" w:cs="仿宋"/>
                <w:b/>
                <w:bCs/>
                <w:sz w:val="24"/>
                <w:szCs w:val="24"/>
                <w:lang w:val="zh-TW" w:eastAsia="zh-TW"/>
              </w:rPr>
              <w:t>态度目标</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A1</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遵守课堂规则，树立良好的规矩意识；</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A2</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遵守作业的质量标准，养成实事求是，精益求精的工匠精神；</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A3</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形成严以律己、克服困难的意志和毅力；</w:t>
            </w:r>
          </w:p>
        </w:tc>
      </w:tr>
      <w:tr w:rsidR="006A2A34" w14:paraId="388D1AB5" w14:textId="77777777">
        <w:trPr>
          <w:trHeight w:val="1214"/>
        </w:trPr>
        <w:tc>
          <w:tcPr>
            <w:tcW w:w="7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8602E" w14:textId="77777777" w:rsidR="006A2A34" w:rsidRDefault="00F85230">
            <w:pPr>
              <w:pStyle w:val="A6"/>
              <w:spacing w:line="240" w:lineRule="exact"/>
              <w:ind w:firstLine="0"/>
              <w:rPr>
                <w:rFonts w:hint="default"/>
              </w:rPr>
            </w:pPr>
            <w:r>
              <w:rPr>
                <w:rFonts w:ascii="Times New Roman" w:hAnsi="Times New Roman"/>
                <w:b/>
                <w:bCs/>
                <w:sz w:val="24"/>
                <w:szCs w:val="24"/>
              </w:rPr>
              <w:t xml:space="preserve">A4</w:t>
            </w:r>
          </w:p>
        </w:tc>
        <w:tc>
          <w:tcPr>
            <w:tcW w:w="78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E9D81" w14:textId="77777777" w:rsidR="006A2A34" w:rsidRDefault="00F85230">
            <w:pPr>
              <w:pStyle w:val="3"/>
              <w:ind w:firstLine="0"/>
            </w:pPr>
            <w:r>
              <w:rPr>
                <w:sz w:val="21"/>
                <w:szCs w:val="21"/>
                <w:lang w:val="zh-TW" w:eastAsia="zh-TW"/>
              </w:rPr>
              <w:t xml:space="preserve">形成良好的团队合作精神。</w:t>
            </w:r>
          </w:p>
        </w:tc>
      </w:tr>
    </w:tbl>
    <w:p w14:paraId="1846581D" w14:textId="77777777" w:rsidR="006A2A34" w:rsidRDefault="006A2A34">
      <w:pPr>
        <w:pStyle w:val="A6"/>
        <w:spacing w:line="240" w:lineRule="auto"/>
        <w:ind w:left="108" w:hanging="108"/>
        <w:jc w:val="left"/>
        <w:rPr>
          <w:rFonts w:ascii="仿宋" w:eastAsia="仿宋" w:hAnsi="仿宋" w:cs="仿宋" w:hint="default"/>
          <w:sz w:val="22"/>
          <w:szCs w:val="22"/>
        </w:rPr>
      </w:pPr>
    </w:p>
    <w:p w14:paraId="5DAF1984" w14:textId="77777777" w:rsidR="006A2A34" w:rsidRDefault="006A2A34">
      <w:pPr>
        <w:pStyle w:val="A6"/>
        <w:spacing w:line="240" w:lineRule="auto"/>
        <w:ind w:firstLine="0"/>
        <w:rPr>
          <w:rFonts w:ascii="仿宋" w:eastAsia="仿宋" w:hAnsi="仿宋" w:cs="仿宋" w:hint="default"/>
          <w:sz w:val="22"/>
          <w:szCs w:val="22"/>
        </w:rPr>
      </w:pPr>
    </w:p>
    <w:p w14:paraId="2172B3A6" w14:textId="77777777" w:rsidR="006A2A34" w:rsidRDefault="006A2A34">
      <w:pPr>
        <w:pStyle w:val="A6"/>
        <w:spacing w:line="300" w:lineRule="auto"/>
        <w:ind w:firstLine="0"/>
        <w:rPr>
          <w:rFonts w:ascii="Times New Roman" w:eastAsia="Times New Roman" w:hAnsi="Times New Roman" w:cs="Times New Roman" w:hint="default"/>
          <w:color w:val="808080"/>
          <w:sz w:val="24"/>
          <w:szCs w:val="24"/>
          <w:u w:color="808080"/>
        </w:rPr>
      </w:pPr>
    </w:p>
    <w:p w14:paraId="4862A0D9"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四、课程内容</w:t>
      </w:r>
    </w:p>
    <w:p w14:paraId="43208750" w14:textId="77777777" w:rsidR="009B7E78" w:rsidRDefault="009B7E78">
      <w:pPr>
        <w:pStyle w:val="A6"/>
        <w:spacing w:line="300" w:lineRule="auto"/>
        <w:ind w:firstLine="0"/>
        <w:rPr>
          <w:rFonts w:ascii="黑体" w:eastAsia="黑体" w:hAnsi="黑体" w:cs="黑体" w:hint="default"/>
          <w:sz w:val="32"/>
          <w:szCs w:val="32"/>
          <w:lang w:val="zh-TW" w:eastAsia="zh-TW"/>
        </w:rPr>
      </w:pPr>
    </w:p>
    <w:tbl>
      <w:tblPr>
        <w:tblStyle w:val="TableNormal"/>
        <w:tblW w:w="8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07"/>
        <w:gridCol w:w="6513"/>
        <w:gridCol w:w="858"/>
      </w:tblGrid>
      <w:tr w:rsidR="006A2A34" w14:paraId="7AFF48DD" w14:textId="77777777">
        <w:trPr>
          <w:trHeight w:val="3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C191D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序号</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053D0D"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模块（或子模块）名称</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03E1EE"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学时</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1</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函数在生活中的应用</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2</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2</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极限在计息周期改变存款问题中的利息分析</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6</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3</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导数在曲线的切线问题求解中的研究</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4</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导数在最优化模型中的分析</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8</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5</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积分在不规则图形的面积问题中的应用</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6</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多元函数微积分</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51D9FBB8" w14:textId="77777777">
        <w:trPr>
          <w:trHeight w:val="16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B4B95" w14:textId="77777777" w:rsidR="006A2A34" w:rsidRDefault="00F85230">
            <w:pPr>
              <w:pStyle w:val="A6"/>
              <w:spacing w:line="240" w:lineRule="auto"/>
              <w:ind w:firstLine="0"/>
              <w:jc w:val="center"/>
              <w:rPr>
                <w:rFonts w:hint="default"/>
              </w:rPr>
            </w:pPr>
            <w:r>
              <w:rPr>
                <w:rFonts w:ascii="宋体" w:eastAsia="宋体" w:hAnsi="宋体" w:cs="宋体"/>
                <w:b/>
                <w:bCs/>
                <w:sz w:val="24"/>
                <w:szCs w:val="24"/>
              </w:rPr>
              <w:t/>
            </w:r>
            <w:r>
              <w:rPr>
                <w:rFonts w:ascii="宋体" w:eastAsia="宋体" w:hAnsi="宋体" w:cs="宋体"/>
                <w:b/>
                <w:bCs/>
                <w:sz w:val="24"/>
                <w:szCs w:val="24"/>
                <w:lang w:val="zh-CN"/>
              </w:rPr>
              <w:t/>
            </w:r>
            <w:r>
              <w:rPr>
                <w:rFonts w:ascii="宋体" w:eastAsia="宋体" w:hAnsi="宋体" w:cs="宋体"/>
                <w:lang w:val="zh-TW" w:eastAsia="zh-TW"/>
              </w:rPr>
              <w:t/>
            </w:r>
            <w:r>
              <w:rPr>
                <w:rFonts w:ascii="宋体" w:eastAsia="宋体" w:hAnsi="宋体" w:cs="宋体"/>
                <w:b/>
                <w:bCs/>
                <w:sz w:val="24"/>
                <w:szCs w:val="24"/>
              </w:rPr>
              <w:t xml:space="preserve">7</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725E" w14:textId="77777777" w:rsidR="006A2A34" w:rsidRDefault="00F85230">
            <w:pPr>
              <w:pStyle w:val="A6"/>
              <w:spacing w:line="240" w:lineRule="auto"/>
              <w:ind w:firstLine="0"/>
              <w:jc w:val="center"/>
              <w:rPr>
                <w:rFonts w:hint="default"/>
              </w:rPr>
            </w:pPr>
            <w:r>
              <w:rPr>
                <w:rFonts w:ascii="宋体" w:eastAsia="宋体" w:hAnsi="宋体" w:cs="宋体"/>
                <w:lang w:val="zh-TW" w:eastAsia="zh-TW"/>
              </w:rPr>
              <w:t xml:space="preserve">复习</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32E74" w14:textId="77777777" w:rsidR="006A2A34" w:rsidRDefault="00F85230">
            <w:pPr>
              <w:pStyle w:val="A6"/>
              <w:spacing w:line="240" w:lineRule="auto"/>
              <w:ind w:firstLine="0"/>
              <w:jc w:val="center"/>
              <w:rPr>
                <w:rFonts w:hint="default"/>
              </w:rPr>
            </w:pPr>
            <w:r>
              <w:rPr>
                <w:rFonts w:ascii="仿宋" w:eastAsia="仿宋" w:hAnsi="仿宋" w:cs="仿宋"/>
                <w:b/>
                <w:bCs/>
                <w:sz w:val="24"/>
                <w:szCs w:val="24"/>
              </w:rPr>
              <w:t xml:space="preserve">10</w:t>
            </w:r>
            <w:r>
              <w:rPr>
                <w:rFonts w:ascii="宋体" w:eastAsia="宋体" w:hAnsi="宋体" w:cs="宋体"/>
                <w:b/>
                <w:bCs/>
                <w:sz w:val="24"/>
                <w:szCs w:val="24"/>
              </w:rPr>
              <w:t/>
            </w:r>
            <w:r>
              <w:rPr>
                <w:rFonts w:ascii="宋体" w:eastAsia="宋体" w:hAnsi="宋体" w:cs="宋体"/>
                <w:lang w:val="zh-TW" w:eastAsia="zh-TW"/>
              </w:rPr>
              <w:t/>
            </w:r>
            <w:r>
              <w:rPr>
                <w:rFonts w:ascii="宋体" w:eastAsia="宋体" w:hAnsi="宋体" w:cs="宋体"/>
                <w:b/>
                <w:bCs/>
                <w:sz w:val="24"/>
                <w:szCs w:val="24"/>
              </w:rPr>
              <w:t/>
            </w:r>
          </w:p>
        </w:tc>
      </w:tr>
      <w:tr w:rsidR="006A2A34" w14:paraId="171CC7DD" w14:textId="77777777">
        <w:trPr>
          <w:trHeight w:val="1200"/>
        </w:trPr>
        <w:tc>
          <w:tcPr>
            <w:tcW w:w="722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9AAB0B" w14:textId="77777777" w:rsidR="006A2A34" w:rsidRDefault="00F85230">
            <w:pPr>
              <w:pStyle w:val="A6"/>
              <w:spacing w:line="240" w:lineRule="auto"/>
              <w:ind w:firstLine="0"/>
              <w:jc w:val="center"/>
              <w:rPr>
                <w:rFonts w:hint="default"/>
              </w:rPr>
            </w:pPr>
            <w:r>
              <w:rPr>
                <w:rFonts w:ascii="宋体" w:eastAsia="宋体" w:hAnsi="宋体" w:cs="宋体"/>
                <w:b/>
                <w:bCs/>
                <w:sz w:val="24"/>
                <w:szCs w:val="24"/>
                <w:lang w:val="zh-TW" w:eastAsia="zh-TW"/>
              </w:rPr>
              <w:t>合  计</w:t>
            </w:r>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09FBB" w14:textId="77777777" w:rsidR="006A2A34" w:rsidRDefault="00F85230">
            <w:pPr>
              <w:jc w:val="center"/>
            </w:pPr>
            <w:r>
              <w:rPr>
                <w:rFonts w:eastAsia="Arial Unicode MS" w:cs="Arial Unicode MS"/>
                <w:b/>
                <w:bCs/>
                <w:color w:val="000000"/>
                <w:u w:color="000000"/>
              </w:rPr>
              <w:t xml:space="preserve">64</w:t>
            </w:r>
          </w:p>
        </w:tc>
      </w:tr>
    </w:tbl>
    <w:p w14:paraId="462C37BC" w14:textId="77777777" w:rsidR="006A2A34" w:rsidRDefault="006A2A34">
      <w:pPr>
        <w:pStyle w:val="A6"/>
        <w:spacing w:line="240" w:lineRule="auto"/>
        <w:ind w:left="108" w:hanging="108"/>
        <w:jc w:val="left"/>
        <w:rPr>
          <w:rFonts w:ascii="黑体" w:eastAsia="黑体" w:hAnsi="黑体" w:cs="黑体" w:hint="default"/>
          <w:sz w:val="32"/>
          <w:szCs w:val="32"/>
          <w:lang w:val="zh-TW" w:eastAsia="zh-TW"/>
        </w:rPr>
      </w:pPr>
    </w:p>
    <w:p w14:paraId="296307F5" w14:textId="77777777" w:rsidR="006A2A34" w:rsidRDefault="006A2A34">
      <w:pPr>
        <w:pStyle w:val="A6"/>
        <w:spacing w:line="240" w:lineRule="auto"/>
        <w:ind w:firstLine="0"/>
        <w:rPr>
          <w:rFonts w:ascii="黑体" w:eastAsia="黑体" w:hAnsi="黑体" w:cs="黑体" w:hint="default"/>
          <w:sz w:val="32"/>
          <w:szCs w:val="32"/>
          <w:lang w:val="zh-TW" w:eastAsia="zh-TW"/>
        </w:rPr>
      </w:pPr>
    </w:p>
    <w:p w14:paraId="5735019E" w14:textId="77777777" w:rsidR="006A2A34" w:rsidRDefault="006A2A34">
      <w:pPr>
        <w:pStyle w:val="A6"/>
        <w:ind w:firstLine="0"/>
        <w:rPr>
          <w:rFonts w:ascii="Times New Roman" w:eastAsia="Times New Roman" w:hAnsi="Times New Roman" w:cs="Times New Roman" w:hint="default"/>
          <w:sz w:val="22"/>
          <w:szCs w:val="22"/>
        </w:rPr>
      </w:pPr>
    </w:p>
    <w:p w14:paraId="278BEC68" w14:textId="38ACA306"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学习任务</w:t>
      </w:r>
      <w:r w:rsidR="00FE191F">
        <w:rPr>
          <w:rFonts w:ascii="黑体" w:eastAsia="黑体" w:hAnsi="黑体" w:cs="黑体"/>
          <w:sz w:val="32"/>
          <w:szCs w:val="32"/>
          <w:lang w:val="zh-TW" w:eastAsia="zh-TW"/>
        </w:rPr>
        <w:t xml:space="preserve"> </w:t>
      </w:r>
    </w:p>
    <w:p w14:paraId="4EE16A02"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3DF91BBC" w14:textId="705AE6B1" w:rsidR="006A2A34" w:rsidRPr="00316B85" w:rsidRDefault="00F85230" w:rsidP="00316B85">
      <w:pPr>
        <w:pStyle w:val="a9"/>
        <w:numPr>
          <w:ilvl w:val="0"/>
          <w:numId w:val="7"/>
        </w:numPr>
        <w:rPr>
          <w:rFonts w:ascii="仿宋" w:eastAsia="仿宋" w:hAnsi="仿宋" w:cs="仿宋" w:hint="eastAsia"/>
          <w:sz w:val="30"/>
          <w:szCs w:val="30"/>
          <w:lang w:val="zh-TW" w:eastAsia="zh-TW"/>
        </w:rPr>
      </w:pPr>
      <w:r w:rsidRPr="00316B85">
        <w:rPr>
          <w:rFonts w:ascii="仿宋" w:eastAsia="仿宋" w:hAnsi="仿宋" w:cs="仿宋"/>
          <w:sz w:val="30"/>
          <w:szCs w:val="30"/>
          <w:lang w:val="zh-TW" w:eastAsia="zh-TW"/>
        </w:rPr>
        <w:t>设计思路</w:t>
      </w:r>
    </w:p>
    <w:p w14:paraId="0AAED62B" w14:textId="77777777" w:rsidR="00316B85" w:rsidRPr="00316B85" w:rsidRDefault="00316B85" w:rsidP="00316B85">
      <w:pPr>
        <w:pStyle w:val="a9"/>
        <w:ind w:left="1020" w:firstLine="0"/>
        <w:rPr>
          <w:rFonts w:ascii="仿宋" w:eastAsia="仿宋" w:hAnsi="仿宋" w:cs="仿宋" w:hint="eastAsia"/>
          <w:sz w:val="30"/>
          <w:szCs w:val="30"/>
          <w:lang w:val="zh-TW" w:eastAsia="zh-TW"/>
        </w:rPr>
      </w:pPr>
    </w:p>
    <w:p w14:paraId="18A9DFDA" w14:textId="77777777" w:rsidR="006A2A34" w:rsidRDefault="00F85230">
      <w:pPr>
        <w:pStyle w:val="A6"/>
        <w:spacing w:line="312" w:lineRule="auto"/>
        <w:ind w:firstLine="315"/>
        <w:rPr>
          <w:rFonts w:ascii="宋体" w:eastAsia="宋体" w:hAnsi="宋体" w:cs="宋体" w:hint="default"/>
          <w:lang w:val="zh-TW" w:eastAsia="zh-TW"/>
        </w:rPr>
      </w:pPr>
      <w:r>
        <w:rPr>
          <w:rFonts w:ascii="宋体" w:eastAsia="宋体" w:hAnsi="宋体" w:cs="宋体"/>
          <w:lang w:val="zh-TW" w:eastAsia="zh-TW"/>
        </w:rPr>
        <w:t xml:space="preserve">《高等数学1》包含一元函数微积分及其应用，学时数为64学时，学分为4分。《工程数学》内容包含向量代数与空间解析几何简介、多元函数微积分及其应用、无穷级数简介、线性代数初步，学时数为3２学时，学分2分。考虑到高职教育的特点和现代科学水平的提高，考虑到各专业的不同需求，在《高等数学1》中可适当增加多元函数微积分内容，为后续复变函数、积分变换与拉普拉斯变换等内容打基础。</w:t>
      </w:r>
    </w:p>
    <w:p w14:paraId="6D4017E4" w14:textId="77777777" w:rsidR="00FE191F" w:rsidRDefault="00FE191F">
      <w:pPr>
        <w:pStyle w:val="A6"/>
        <w:spacing w:line="312" w:lineRule="auto"/>
        <w:ind w:firstLine="315"/>
        <w:rPr>
          <w:rFonts w:ascii="Calibri" w:eastAsia="Calibri" w:hAnsi="Calibri" w:cs="Calibri" w:hint="default"/>
          <w:lang w:val="zh-TW" w:eastAsia="zh-TW"/>
        </w:rPr>
      </w:pPr>
    </w:p>
    <w:p w14:paraId="51F6DDEB" w14:textId="06AC57D1" w:rsidR="00FE191F" w:rsidRPr="00FE191F" w:rsidRDefault="00FE191F" w:rsidP="00FE191F">
      <w:pPr>
        <w:ind w:left="420"/>
        <w:rPr>
          <w:rFonts w:ascii="仿宋" w:eastAsia="仿宋" w:hAnsi="仿宋" w:cs="仿宋"/>
          <w:sz w:val="30"/>
          <w:szCs w:val="30"/>
          <w:lang w:val="zh-TW" w:eastAsia="zh-TW"/>
        </w:rPr>
      </w:pPr>
      <w:r>
        <w:rPr>
          <w:rFonts w:ascii="仿宋" w:eastAsia="仿宋" w:hAnsi="仿宋" w:cs="仿宋" w:hint="eastAsia"/>
          <w:sz w:val="30"/>
          <w:szCs w:val="30"/>
          <w:lang w:val="zh-TW" w:eastAsia="zh-TW"/>
        </w:rPr>
        <w:t>(二)</w:t>
      </w:r>
      <w:r w:rsidR="00F85230" w:rsidRPr="00FE191F">
        <w:rPr>
          <w:rFonts w:ascii="仿宋" w:eastAsia="仿宋" w:hAnsi="仿宋" w:cs="仿宋"/>
          <w:sz w:val="30"/>
          <w:szCs w:val="30"/>
          <w:lang w:val="zh-TW" w:eastAsia="zh-TW"/>
        </w:rPr>
        <w:t>学习任务</w:t>
      </w:r>
    </w:p>
    <w:p w14:paraId="62F9E2B8" w14:textId="77777777" w:rsidR="006A2A34" w:rsidRDefault="00F85230">
      <w:pPr>
        <w:pStyle w:val="a9"/>
        <w:ind w:left="420" w:firstLine="0"/>
        <w:rPr>
          <w:rFonts w:ascii="仿宋" w:eastAsia="仿宋" w:hAnsi="仿宋" w:cs="仿宋"/>
          <w:b/>
          <w:bCs/>
          <w:sz w:val="32"/>
          <w:szCs w:val="32"/>
        </w:rPr>
      </w:pPr>
      <w:r>
        <w:rPr>
          <w:rFonts w:ascii="仿宋" w:eastAsia="仿宋" w:hAnsi="仿宋" w:cs="仿宋"/>
          <w:sz w:val="22"/>
          <w:szCs w:val="22"/>
          <w:lang w:val="zh-TW" w:eastAsia="zh-TW"/>
        </w:rPr>
        <w:t>注：本表格中的</w:t>
      </w:r>
      <w:r>
        <w:rPr>
          <w:rFonts w:ascii="仿宋" w:eastAsia="仿宋" w:hAnsi="仿宋" w:cs="仿宋"/>
          <w:sz w:val="22"/>
          <w:szCs w:val="22"/>
        </w:rPr>
        <w:t>“</w:t>
      </w:r>
      <w:r>
        <w:rPr>
          <w:rFonts w:ascii="仿宋" w:eastAsia="仿宋" w:hAnsi="仿宋" w:cs="仿宋"/>
          <w:sz w:val="22"/>
          <w:szCs w:val="22"/>
          <w:lang w:val="zh-TW" w:eastAsia="zh-TW"/>
        </w:rPr>
        <w:t>覆盖目标</w:t>
      </w:r>
      <w:r>
        <w:rPr>
          <w:rFonts w:ascii="仿宋" w:eastAsia="仿宋" w:hAnsi="仿宋" w:cs="仿宋"/>
          <w:sz w:val="22"/>
          <w:szCs w:val="22"/>
        </w:rPr>
        <w:t>”</w:t>
      </w:r>
      <w:r>
        <w:rPr>
          <w:rFonts w:ascii="仿宋" w:eastAsia="仿宋" w:hAnsi="仿宋" w:cs="仿宋"/>
          <w:sz w:val="22"/>
          <w:szCs w:val="22"/>
          <w:lang w:val="zh-TW" w:eastAsia="zh-TW"/>
        </w:rPr>
        <w:t>只需填写在第三部分所确定的学习目标的编号。</w:t>
      </w:r>
    </w:p>
    <w:p w14:paraId="277B8A48" w14:textId="77777777" w:rsidR="006A2A34" w:rsidRDefault="006A2A34">
      <w:pPr>
        <w:pStyle w:val="a9"/>
        <w:ind w:left="108" w:hanging="108"/>
        <w:jc w:val="left"/>
        <w:rPr>
          <w:rFonts w:ascii="仿宋" w:eastAsia="仿宋" w:hAnsi="仿宋" w:cs="仿宋"/>
          <w:b/>
          <w:bCs/>
          <w:sz w:val="32"/>
          <w:szCs w:val="32"/>
        </w:rPr>
      </w:pPr>
    </w:p>
    <w:tbl>
      <w:tblPr>
        <w:tblStyle w:val="TableNormal"/>
        <w:tblW w:w="83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57"/>
        <w:gridCol w:w="2096"/>
        <w:gridCol w:w="4334"/>
        <w:gridCol w:w="1113"/>
      </w:tblGrid>
      <w:tr w:rsidR="006A2A34" w14:paraId="155910F7" w14:textId="77777777">
        <w:trPr>
          <w:trHeight w:val="775"/>
        </w:trPr>
        <w:tc>
          <w:tcPr>
            <w:tcW w:w="7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74B30A" w14:textId="77777777" w:rsidR="006A2A34" w:rsidRDefault="00F85230">
            <w:pPr>
              <w:pStyle w:val="A6"/>
              <w:spacing w:line="300" w:lineRule="auto"/>
              <w:ind w:firstLine="0"/>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任务</w:t>
            </w:r>
          </w:p>
          <w:p w14:paraId="1D055A08" w14:textId="77777777" w:rsidR="006A2A34" w:rsidRDefault="00F85230">
            <w:pPr>
              <w:pStyle w:val="A6"/>
              <w:spacing w:line="300" w:lineRule="auto"/>
              <w:ind w:firstLine="0"/>
              <w:rPr>
                <w:rFonts w:hint="default"/>
              </w:rPr>
            </w:pPr>
            <w:r>
              <w:rPr>
                <w:rFonts w:ascii="仿宋" w:eastAsia="仿宋" w:hAnsi="仿宋" w:cs="仿宋"/>
                <w:b/>
                <w:bCs/>
                <w:sz w:val="24"/>
                <w:szCs w:val="24"/>
                <w:lang w:val="zh-TW" w:eastAsia="zh-TW"/>
              </w:rPr>
              <w:t>序号</w:t>
            </w:r>
          </w:p>
        </w:tc>
        <w:tc>
          <w:tcPr>
            <w:tcW w:w="2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5B9EC0"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任务</w:t>
            </w:r>
          </w:p>
        </w:tc>
        <w:tc>
          <w:tcPr>
            <w:tcW w:w="43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60E47"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子任务</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B49A" w14:textId="77777777" w:rsidR="006A2A34" w:rsidRDefault="00F85230">
            <w:pPr>
              <w:pStyle w:val="A6"/>
              <w:spacing w:line="300" w:lineRule="auto"/>
              <w:ind w:firstLine="0"/>
              <w:jc w:val="center"/>
              <w:rPr>
                <w:rFonts w:ascii="Times New Roman" w:eastAsia="Times New Roman" w:hAnsi="Times New Roman" w:cs="Times New Roman" w:hint="default"/>
                <w:b/>
                <w:bCs/>
                <w:sz w:val="24"/>
                <w:szCs w:val="24"/>
              </w:rPr>
            </w:pPr>
            <w:r>
              <w:rPr>
                <w:rFonts w:ascii="仿宋" w:eastAsia="仿宋" w:hAnsi="仿宋" w:cs="仿宋"/>
                <w:b/>
                <w:bCs/>
                <w:sz w:val="24"/>
                <w:szCs w:val="24"/>
                <w:lang w:val="zh-TW" w:eastAsia="zh-TW"/>
              </w:rPr>
              <w:t>覆盖</w:t>
            </w:r>
          </w:p>
          <w:p w14:paraId="6523469E" w14:textId="77777777" w:rsidR="006A2A34" w:rsidRDefault="00F85230">
            <w:pPr>
              <w:pStyle w:val="A6"/>
              <w:spacing w:line="300" w:lineRule="auto"/>
              <w:ind w:firstLine="0"/>
              <w:jc w:val="center"/>
              <w:rPr>
                <w:rFonts w:hint="default"/>
              </w:rPr>
            </w:pPr>
            <w:r>
              <w:rPr>
                <w:rFonts w:ascii="仿宋" w:eastAsia="仿宋" w:hAnsi="仿宋" w:cs="仿宋"/>
                <w:b/>
                <w:bCs/>
                <w:sz w:val="24"/>
                <w:szCs w:val="24"/>
                <w:lang w:val="zh-TW" w:eastAsia="zh-TW"/>
              </w:rPr>
              <w:t>目标</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T1</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某职工个人所得税计算</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T1-1  </w:t>
            </w:r>
            <w:r w:rsidRPr="00214AEF">
              <w:rPr>
                <w:rFonts w:ascii="仿宋" w:eastAsia="仿宋" w:hAnsi="仿宋" w:cs="仿宋"/>
                <w:b/>
                <w:bCs/>
              </w:rPr>
              <w:t xml:space="preserve">| </w:t>
            </w:r>
            <w:r>
              <w:rPr>
                <w:rFonts w:ascii="仿宋" w:eastAsia="仿宋" w:hAnsi="仿宋" w:cs="仿宋"/>
                <w:b/>
                <w:bCs/>
                <w:lang w:val="zh-TW" w:eastAsia="zh-TW"/>
              </w:rPr>
              <w:t xml:space="preserve"> 变量关系的学习</w:t>
            </w:r>
          </w:p>
          <w:p w14:paraId="021498D2" w14:textId="77777777" w:rsidR="006A2A34" w:rsidRDefault="00F85230">
            <w:pPr>
              <w:pStyle w:val="a9"/>
              <w:ind w:firstLine="0"/>
            </w:pPr>
            <w:r>
              <w:rPr>
                <w:rFonts w:ascii="仿宋" w:eastAsia="仿宋" w:hAnsi="仿宋" w:cs="仿宋"/>
                <w:b/>
                <w:bCs/>
                <w:lang w:val="zh-TW" w:eastAsia="zh-TW"/>
              </w:rPr>
              <w:t xml:space="preserve"> T1-2  </w:t>
            </w:r>
            <w:r w:rsidRPr="00214AEF">
              <w:rPr>
                <w:rFonts w:ascii="仿宋" w:eastAsia="仿宋" w:hAnsi="仿宋" w:cs="仿宋"/>
                <w:b/>
                <w:bCs/>
              </w:rPr>
              <w:t xml:space="preserve">| </w:t>
            </w:r>
            <w:r>
              <w:rPr>
                <w:rFonts w:ascii="仿宋" w:eastAsia="仿宋" w:hAnsi="仿宋" w:cs="仿宋"/>
                <w:b/>
                <w:bCs/>
                <w:lang w:val="zh-TW" w:eastAsia="zh-TW"/>
              </w:rPr>
              <w:t xml:space="preserve"> 函数的基本概念</w:t>
            </w:r>
          </w:p>
          <w:p w14:paraId="021498D2" w14:textId="77777777" w:rsidR="006A2A34" w:rsidRDefault="00F85230">
            <w:pPr>
              <w:pStyle w:val="a9"/>
              <w:ind w:firstLine="0"/>
            </w:pPr>
            <w:r>
              <w:rPr>
                <w:rFonts w:ascii="仿宋" w:eastAsia="仿宋" w:hAnsi="仿宋" w:cs="仿宋"/>
                <w:b/>
                <w:bCs/>
                <w:lang w:val="zh-TW" w:eastAsia="zh-TW"/>
              </w:rPr>
              <w:t xml:space="preserve"> T1-3  </w:t>
            </w:r>
            <w:r w:rsidRPr="00214AEF">
              <w:rPr>
                <w:rFonts w:ascii="仿宋" w:eastAsia="仿宋" w:hAnsi="仿宋" w:cs="仿宋"/>
                <w:b/>
                <w:bCs/>
              </w:rPr>
              <w:t xml:space="preserve">| </w:t>
            </w:r>
            <w:r>
              <w:rPr>
                <w:rFonts w:ascii="仿宋" w:eastAsia="仿宋" w:hAnsi="仿宋" w:cs="仿宋"/>
                <w:b/>
                <w:bCs/>
                <w:lang w:val="zh-TW" w:eastAsia="zh-TW"/>
              </w:rPr>
              <w:t xml:space="preserve"> 分段函数</w:t>
            </w:r>
          </w:p>
          <w:p w14:paraId="021498D2" w14:textId="77777777" w:rsidR="006A2A34" w:rsidRDefault="00F85230">
            <w:pPr>
              <w:pStyle w:val="a9"/>
              <w:ind w:firstLine="0"/>
            </w:pPr>
            <w:r>
              <w:rPr>
                <w:rFonts w:ascii="仿宋" w:eastAsia="仿宋" w:hAnsi="仿宋" w:cs="仿宋"/>
                <w:b/>
                <w:bCs/>
                <w:lang w:val="zh-TW" w:eastAsia="zh-TW"/>
              </w:rPr>
              <w:t xml:space="preserve"> T1-4  </w:t>
            </w:r>
            <w:r w:rsidRPr="00214AEF">
              <w:rPr>
                <w:rFonts w:ascii="仿宋" w:eastAsia="仿宋" w:hAnsi="仿宋" w:cs="仿宋"/>
                <w:b/>
                <w:bCs/>
              </w:rPr>
              <w:t xml:space="preserve">| </w:t>
            </w:r>
            <w:r>
              <w:rPr>
                <w:rFonts w:ascii="仿宋" w:eastAsia="仿宋" w:hAnsi="仿宋" w:cs="仿宋"/>
                <w:b/>
                <w:bCs/>
                <w:lang w:val="zh-TW" w:eastAsia="zh-TW"/>
              </w:rPr>
              <w:t xml:space="preserve"> 基本初等函数、复合函数</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K1,S1,A4,A3,A2,A1</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T2</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计息周期改变存款问题中的利息分析</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T2-1  </w:t>
            </w:r>
            <w:r w:rsidRPr="00214AEF">
              <w:rPr>
                <w:rFonts w:ascii="仿宋" w:eastAsia="仿宋" w:hAnsi="仿宋" w:cs="仿宋"/>
                <w:b/>
                <w:bCs/>
              </w:rPr>
              <w:t xml:space="preserve">| </w:t>
            </w:r>
            <w:r>
              <w:rPr>
                <w:rFonts w:ascii="仿宋" w:eastAsia="仿宋" w:hAnsi="仿宋" w:cs="仿宋"/>
                <w:b/>
                <w:bCs/>
                <w:lang w:val="zh-TW" w:eastAsia="zh-TW"/>
              </w:rPr>
              <w:t xml:space="preserve"> 
极限的概念
</w:t>
            </w:r>
          </w:p>
          <w:p w14:paraId="021498D2" w14:textId="77777777" w:rsidR="006A2A34" w:rsidRDefault="00F85230">
            <w:pPr>
              <w:pStyle w:val="a9"/>
              <w:ind w:firstLine="0"/>
            </w:pPr>
            <w:r>
              <w:rPr>
                <w:rFonts w:ascii="仿宋" w:eastAsia="仿宋" w:hAnsi="仿宋" w:cs="仿宋"/>
                <w:b/>
                <w:bCs/>
                <w:lang w:val="zh-TW" w:eastAsia="zh-TW"/>
              </w:rPr>
              <w:t xml:space="preserve"> T2-2  </w:t>
            </w:r>
            <w:r w:rsidRPr="00214AEF">
              <w:rPr>
                <w:rFonts w:ascii="仿宋" w:eastAsia="仿宋" w:hAnsi="仿宋" w:cs="仿宋"/>
                <w:b/>
                <w:bCs/>
              </w:rPr>
              <w:t xml:space="preserve">| </w:t>
            </w:r>
            <w:r>
              <w:rPr>
                <w:rFonts w:ascii="仿宋" w:eastAsia="仿宋" w:hAnsi="仿宋" w:cs="仿宋"/>
                <w:b/>
                <w:bCs/>
                <w:lang w:val="zh-TW" w:eastAsia="zh-TW"/>
              </w:rPr>
              <w:t xml:space="preserve"> 无穷大无穷小的概念</w:t>
            </w:r>
          </w:p>
          <w:p w14:paraId="021498D2" w14:textId="77777777" w:rsidR="006A2A34" w:rsidRDefault="00F85230">
            <w:pPr>
              <w:pStyle w:val="a9"/>
              <w:ind w:firstLine="0"/>
            </w:pPr>
            <w:r>
              <w:rPr>
                <w:rFonts w:ascii="仿宋" w:eastAsia="仿宋" w:hAnsi="仿宋" w:cs="仿宋"/>
                <w:b/>
                <w:bCs/>
                <w:lang w:val="zh-TW" w:eastAsia="zh-TW"/>
              </w:rPr>
              <w:t xml:space="preserve"> T2-3  </w:t>
            </w:r>
            <w:r w:rsidRPr="00214AEF">
              <w:rPr>
                <w:rFonts w:ascii="仿宋" w:eastAsia="仿宋" w:hAnsi="仿宋" w:cs="仿宋"/>
                <w:b/>
                <w:bCs/>
              </w:rPr>
              <w:t xml:space="preserve">| </w:t>
            </w:r>
            <w:r>
              <w:rPr>
                <w:rFonts w:ascii="仿宋" w:eastAsia="仿宋" w:hAnsi="仿宋" w:cs="仿宋"/>
                <w:b/>
                <w:bCs/>
                <w:lang w:val="zh-TW" w:eastAsia="zh-TW"/>
              </w:rPr>
              <w:t xml:space="preserve"> 无穷大和无穷小的关系</w:t>
            </w:r>
          </w:p>
          <w:p w14:paraId="021498D2" w14:textId="77777777" w:rsidR="006A2A34" w:rsidRDefault="00F85230">
            <w:pPr>
              <w:pStyle w:val="a9"/>
              <w:ind w:firstLine="0"/>
            </w:pPr>
            <w:r>
              <w:rPr>
                <w:rFonts w:ascii="仿宋" w:eastAsia="仿宋" w:hAnsi="仿宋" w:cs="仿宋"/>
                <w:b/>
                <w:bCs/>
                <w:lang w:val="zh-TW" w:eastAsia="zh-TW"/>
              </w:rPr>
              <w:t xml:space="preserve"> T2-4  </w:t>
            </w:r>
            <w:r w:rsidRPr="00214AEF">
              <w:rPr>
                <w:rFonts w:ascii="仿宋" w:eastAsia="仿宋" w:hAnsi="仿宋" w:cs="仿宋"/>
                <w:b/>
                <w:bCs/>
              </w:rPr>
              <w:t xml:space="preserve">| </w:t>
            </w:r>
            <w:r>
              <w:rPr>
                <w:rFonts w:ascii="仿宋" w:eastAsia="仿宋" w:hAnsi="仿宋" w:cs="仿宋"/>
                <w:b/>
                <w:bCs/>
                <w:lang w:val="zh-TW" w:eastAsia="zh-TW"/>
              </w:rPr>
              <w:t xml:space="preserve"> 连续的判断</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K2,S2,A1,A2,A3,A4</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T3</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曲线的切线斜率问题求解 </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T3-1  </w:t>
            </w:r>
            <w:r w:rsidRPr="00214AEF">
              <w:rPr>
                <w:rFonts w:ascii="仿宋" w:eastAsia="仿宋" w:hAnsi="仿宋" w:cs="仿宋"/>
                <w:b/>
                <w:bCs/>
              </w:rPr>
              <w:t xml:space="preserve">| </w:t>
            </w:r>
            <w:r>
              <w:rPr>
                <w:rFonts w:ascii="仿宋" w:eastAsia="仿宋" w:hAnsi="仿宋" w:cs="仿宋"/>
                <w:b/>
                <w:bCs/>
                <w:lang w:val="zh-TW" w:eastAsia="zh-TW"/>
              </w:rPr>
              <w:t xml:space="preserve"> 导数的概念
</w:t>
            </w:r>
          </w:p>
          <w:p w14:paraId="021498D2" w14:textId="77777777" w:rsidR="006A2A34" w:rsidRDefault="00F85230">
            <w:pPr>
              <w:pStyle w:val="a9"/>
              <w:ind w:firstLine="0"/>
            </w:pPr>
            <w:r>
              <w:rPr>
                <w:rFonts w:ascii="仿宋" w:eastAsia="仿宋" w:hAnsi="仿宋" w:cs="仿宋"/>
                <w:b/>
                <w:bCs/>
                <w:lang w:val="zh-TW" w:eastAsia="zh-TW"/>
              </w:rPr>
              <w:t xml:space="preserve"> T3-2  </w:t>
            </w:r>
            <w:r w:rsidRPr="00214AEF">
              <w:rPr>
                <w:rFonts w:ascii="仿宋" w:eastAsia="仿宋" w:hAnsi="仿宋" w:cs="仿宋"/>
                <w:b/>
                <w:bCs/>
              </w:rPr>
              <w:t xml:space="preserve">| </w:t>
            </w:r>
            <w:r>
              <w:rPr>
                <w:rFonts w:ascii="仿宋" w:eastAsia="仿宋" w:hAnsi="仿宋" w:cs="仿宋"/>
                <w:b/>
                <w:bCs/>
                <w:lang w:val="zh-TW" w:eastAsia="zh-TW"/>
              </w:rPr>
              <w:t xml:space="preserve"> 导数的几何意义，切线方程和法线方程</w:t>
            </w:r>
          </w:p>
          <w:p w14:paraId="021498D2" w14:textId="77777777" w:rsidR="006A2A34" w:rsidRDefault="00F85230">
            <w:pPr>
              <w:pStyle w:val="a9"/>
              <w:ind w:firstLine="0"/>
            </w:pPr>
            <w:r>
              <w:rPr>
                <w:rFonts w:ascii="仿宋" w:eastAsia="仿宋" w:hAnsi="仿宋" w:cs="仿宋"/>
                <w:b/>
                <w:bCs/>
                <w:lang w:val="zh-TW" w:eastAsia="zh-TW"/>
              </w:rPr>
              <w:t xml:space="preserve"> T3-3  </w:t>
            </w:r>
            <w:r w:rsidRPr="00214AEF">
              <w:rPr>
                <w:rFonts w:ascii="仿宋" w:eastAsia="仿宋" w:hAnsi="仿宋" w:cs="仿宋"/>
                <w:b/>
                <w:bCs/>
              </w:rPr>
              <w:t xml:space="preserve">| </w:t>
            </w:r>
            <w:r>
              <w:rPr>
                <w:rFonts w:ascii="仿宋" w:eastAsia="仿宋" w:hAnsi="仿宋" w:cs="仿宋"/>
                <w:b/>
                <w:bCs/>
                <w:lang w:val="zh-TW" w:eastAsia="zh-TW"/>
              </w:rPr>
              <w:t xml:space="preserve"> 基本求导法则</w:t>
            </w:r>
          </w:p>
          <w:p w14:paraId="021498D2" w14:textId="77777777" w:rsidR="006A2A34" w:rsidRDefault="00F85230">
            <w:pPr>
              <w:pStyle w:val="a9"/>
              <w:ind w:firstLine="0"/>
            </w:pPr>
            <w:r>
              <w:rPr>
                <w:rFonts w:ascii="仿宋" w:eastAsia="仿宋" w:hAnsi="仿宋" w:cs="仿宋"/>
                <w:b/>
                <w:bCs/>
                <w:lang w:val="zh-TW" w:eastAsia="zh-TW"/>
              </w:rPr>
              <w:t xml:space="preserve"> T3-4  </w:t>
            </w:r>
            <w:r w:rsidRPr="00214AEF">
              <w:rPr>
                <w:rFonts w:ascii="仿宋" w:eastAsia="仿宋" w:hAnsi="仿宋" w:cs="仿宋"/>
                <w:b/>
                <w:bCs/>
              </w:rPr>
              <w:t xml:space="preserve">| </w:t>
            </w:r>
            <w:r>
              <w:rPr>
                <w:rFonts w:ascii="仿宋" w:eastAsia="仿宋" w:hAnsi="仿宋" w:cs="仿宋"/>
                <w:b/>
                <w:bCs/>
                <w:lang w:val="zh-TW" w:eastAsia="zh-TW"/>
              </w:rPr>
              <w:t xml:space="preserve"> 微分的概念
微分基本法则</w:t>
            </w:r>
          </w:p>
          <w:p w14:paraId="021498D2" w14:textId="77777777" w:rsidR="006A2A34" w:rsidRDefault="00F85230">
            <w:pPr>
              <w:pStyle w:val="a9"/>
              <w:ind w:firstLine="0"/>
            </w:pPr>
            <w:r>
              <w:rPr>
                <w:rFonts w:ascii="仿宋" w:eastAsia="仿宋" w:hAnsi="仿宋" w:cs="仿宋"/>
                <w:b/>
                <w:bCs/>
                <w:lang w:val="zh-TW" w:eastAsia="zh-TW"/>
              </w:rPr>
              <w:t xml:space="preserve"> T3-5  </w:t>
            </w:r>
            <w:r w:rsidRPr="00214AEF">
              <w:rPr>
                <w:rFonts w:ascii="仿宋" w:eastAsia="仿宋" w:hAnsi="仿宋" w:cs="仿宋"/>
                <w:b/>
                <w:bCs/>
              </w:rPr>
              <w:t xml:space="preserve">| </w:t>
            </w:r>
            <w:r>
              <w:rPr>
                <w:rFonts w:ascii="仿宋" w:eastAsia="仿宋" w:hAnsi="仿宋" w:cs="仿宋"/>
                <w:b/>
                <w:bCs/>
                <w:lang w:val="zh-TW" w:eastAsia="zh-TW"/>
              </w:rPr>
              <w:t xml:space="preserve"> 不定积分的概念
不定积分的性质</w:t>
            </w:r>
          </w:p>
          <w:p w14:paraId="021498D2" w14:textId="77777777" w:rsidR="006A2A34" w:rsidRDefault="00F85230">
            <w:pPr>
              <w:pStyle w:val="a9"/>
              <w:ind w:firstLine="0"/>
            </w:pPr>
            <w:r>
              <w:rPr>
                <w:rFonts w:ascii="仿宋" w:eastAsia="仿宋" w:hAnsi="仿宋" w:cs="仿宋"/>
                <w:b/>
                <w:bCs/>
                <w:lang w:val="zh-TW" w:eastAsia="zh-TW"/>
              </w:rPr>
              <w:t xml:space="preserve"> T3-6  </w:t>
            </w:r>
            <w:r w:rsidRPr="00214AEF">
              <w:rPr>
                <w:rFonts w:ascii="仿宋" w:eastAsia="仿宋" w:hAnsi="仿宋" w:cs="仿宋"/>
                <w:b/>
                <w:bCs/>
              </w:rPr>
              <w:t xml:space="preserve">| </w:t>
            </w:r>
            <w:r>
              <w:rPr>
                <w:rFonts w:ascii="仿宋" w:eastAsia="仿宋" w:hAnsi="仿宋" w:cs="仿宋"/>
                <w:b/>
                <w:bCs/>
                <w:lang w:val="zh-TW" w:eastAsia="zh-TW"/>
              </w:rPr>
              <w:t xml:space="preserve"> 基本公式直接积分
第一类换元积分（凑微分）
第二类换元积分（根式代换）
不定积分的分部积分法</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K3,S3,A1,A2,A3,A4,S4</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T4</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最优化问题的求解</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T4-1  </w:t>
            </w:r>
            <w:r w:rsidRPr="00214AEF">
              <w:rPr>
                <w:rFonts w:ascii="仿宋" w:eastAsia="仿宋" w:hAnsi="仿宋" w:cs="仿宋"/>
                <w:b/>
                <w:bCs/>
              </w:rPr>
              <w:t xml:space="preserve">| </w:t>
            </w:r>
            <w:r>
              <w:rPr>
                <w:rFonts w:ascii="仿宋" w:eastAsia="仿宋" w:hAnsi="仿宋" w:cs="仿宋"/>
                <w:b/>
                <w:bCs/>
                <w:lang w:val="zh-TW" w:eastAsia="zh-TW"/>
              </w:rPr>
              <w:t xml:space="preserve"> 洛必达法则1
洛必达法则2
其它类型转化使用洛必达法则
</w:t>
            </w:r>
          </w:p>
          <w:p w14:paraId="021498D2" w14:textId="77777777" w:rsidR="006A2A34" w:rsidRDefault="00F85230">
            <w:pPr>
              <w:pStyle w:val="a9"/>
              <w:ind w:firstLine="0"/>
            </w:pPr>
            <w:r>
              <w:rPr>
                <w:rFonts w:ascii="仿宋" w:eastAsia="仿宋" w:hAnsi="仿宋" w:cs="仿宋"/>
                <w:b/>
                <w:bCs/>
                <w:lang w:val="zh-TW" w:eastAsia="zh-TW"/>
              </w:rPr>
              <w:t xml:space="preserve"> T4-2  </w:t>
            </w:r>
            <w:r w:rsidRPr="00214AEF">
              <w:rPr>
                <w:rFonts w:ascii="仿宋" w:eastAsia="仿宋" w:hAnsi="仿宋" w:cs="仿宋"/>
                <w:b/>
                <w:bCs/>
              </w:rPr>
              <w:t xml:space="preserve">| </w:t>
            </w:r>
            <w:r>
              <w:rPr>
                <w:rFonts w:ascii="仿宋" w:eastAsia="仿宋" w:hAnsi="仿宋" w:cs="仿宋"/>
                <w:b/>
                <w:bCs/>
                <w:lang w:val="zh-TW" w:eastAsia="zh-TW"/>
              </w:rPr>
              <w:t xml:space="preserve"> 函数单调性
极值的判定</w:t>
            </w:r>
          </w:p>
          <w:p w14:paraId="021498D2" w14:textId="77777777" w:rsidR="006A2A34" w:rsidRDefault="00F85230">
            <w:pPr>
              <w:pStyle w:val="a9"/>
              <w:ind w:firstLine="0"/>
            </w:pPr>
            <w:r>
              <w:rPr>
                <w:rFonts w:ascii="仿宋" w:eastAsia="仿宋" w:hAnsi="仿宋" w:cs="仿宋"/>
                <w:b/>
                <w:bCs/>
                <w:lang w:val="zh-TW" w:eastAsia="zh-TW"/>
              </w:rPr>
              <w:t xml:space="preserve"> T4-3  </w:t>
            </w:r>
            <w:r w:rsidRPr="00214AEF">
              <w:rPr>
                <w:rFonts w:ascii="仿宋" w:eastAsia="仿宋" w:hAnsi="仿宋" w:cs="仿宋"/>
                <w:b/>
                <w:bCs/>
              </w:rPr>
              <w:t xml:space="preserve">| </w:t>
            </w:r>
            <w:r>
              <w:rPr>
                <w:rFonts w:ascii="仿宋" w:eastAsia="仿宋" w:hAnsi="仿宋" w:cs="仿宋"/>
                <w:b/>
                <w:bCs/>
                <w:lang w:val="zh-TW" w:eastAsia="zh-TW"/>
              </w:rPr>
              <w:t xml:space="preserve"> 最值的判定
最值的应用</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K3,S3,A1,A2,A3,A4</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T5</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不规则图形的面积问题</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T5-1  </w:t>
            </w:r>
            <w:r w:rsidRPr="00214AEF">
              <w:rPr>
                <w:rFonts w:ascii="仿宋" w:eastAsia="仿宋" w:hAnsi="仿宋" w:cs="仿宋"/>
                <w:b/>
                <w:bCs/>
              </w:rPr>
              <w:t xml:space="preserve">| </w:t>
            </w:r>
            <w:r>
              <w:rPr>
                <w:rFonts w:ascii="仿宋" w:eastAsia="仿宋" w:hAnsi="仿宋" w:cs="仿宋"/>
                <w:b/>
                <w:bCs/>
                <w:lang w:val="zh-TW" w:eastAsia="zh-TW"/>
              </w:rPr>
              <w:t xml:space="preserve"> 认识曲边梯形
微元法的准备
定积分的概念
</w:t>
            </w:r>
          </w:p>
          <w:p w14:paraId="021498D2" w14:textId="77777777" w:rsidR="006A2A34" w:rsidRDefault="00F85230">
            <w:pPr>
              <w:pStyle w:val="a9"/>
              <w:ind w:firstLine="0"/>
            </w:pPr>
            <w:r>
              <w:rPr>
                <w:rFonts w:ascii="仿宋" w:eastAsia="仿宋" w:hAnsi="仿宋" w:cs="仿宋"/>
                <w:b/>
                <w:bCs/>
                <w:lang w:val="zh-TW" w:eastAsia="zh-TW"/>
              </w:rPr>
              <w:t xml:space="preserve"> T5-2  </w:t>
            </w:r>
            <w:r w:rsidRPr="00214AEF">
              <w:rPr>
                <w:rFonts w:ascii="仿宋" w:eastAsia="仿宋" w:hAnsi="仿宋" w:cs="仿宋"/>
                <w:b/>
                <w:bCs/>
              </w:rPr>
              <w:t xml:space="preserve">| </w:t>
            </w:r>
            <w:r>
              <w:rPr>
                <w:rFonts w:ascii="仿宋" w:eastAsia="仿宋" w:hAnsi="仿宋" w:cs="仿宋"/>
                <w:b/>
                <w:bCs/>
                <w:lang w:val="zh-TW" w:eastAsia="zh-TW"/>
              </w:rPr>
              <w:t xml:space="preserve"> 定积分的计算</w:t>
            </w:r>
          </w:p>
          <w:p w14:paraId="021498D2" w14:textId="77777777" w:rsidR="006A2A34" w:rsidRDefault="00F85230">
            <w:pPr>
              <w:pStyle w:val="a9"/>
              <w:ind w:firstLine="0"/>
            </w:pPr>
            <w:r>
              <w:rPr>
                <w:rFonts w:ascii="仿宋" w:eastAsia="仿宋" w:hAnsi="仿宋" w:cs="仿宋"/>
                <w:b/>
                <w:bCs/>
                <w:lang w:val="zh-TW" w:eastAsia="zh-TW"/>
              </w:rPr>
              <w:t xml:space="preserve"> T5-3  </w:t>
            </w:r>
            <w:r w:rsidRPr="00214AEF">
              <w:rPr>
                <w:rFonts w:ascii="仿宋" w:eastAsia="仿宋" w:hAnsi="仿宋" w:cs="仿宋"/>
                <w:b/>
                <w:bCs/>
              </w:rPr>
              <w:t xml:space="preserve">| </w:t>
            </w:r>
            <w:r>
              <w:rPr>
                <w:rFonts w:ascii="仿宋" w:eastAsia="仿宋" w:hAnsi="仿宋" w:cs="仿宋"/>
                <w:b/>
                <w:bCs/>
                <w:lang w:val="zh-TW" w:eastAsia="zh-TW"/>
              </w:rPr>
              <w:t xml:space="preserve"> 定积分求平面图形的面积
定积分求平旋转体体积</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K4,S4,A1,A2,A3,A4</w:t>
            </w:r>
            <w:r>
              <w:rPr>
                <w:rFonts w:ascii="仿宋" w:eastAsia="仿宋" w:hAnsi="仿宋" w:cs="仿宋"/>
                <w:b/>
                <w:bCs/>
              </w:rPr>
              <w:t/>
            </w:r>
          </w:p>
        </w:tc>
      </w:tr>
      <w:tr w:rsidR="006A2A34" w14:paraId="71735B6D" w14:textId="77777777">
        <w:trPr>
          <w:trHeight w:val="284"/>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C86FC" w14:textId="77777777" w:rsidR="006A2A34" w:rsidRDefault="00F85230">
            <w:pPr>
              <w:pStyle w:val="a9"/>
              <w:ind w:firstLine="0"/>
              <w:jc w:val="center"/>
            </w:pPr>
            <w:r>
              <w:rPr>
                <w:rFonts w:ascii="Times New Roman" w:hAnsi="Times New Roman"/>
                <w:sz w:val="22"/>
                <w:szCs w:val="22"/>
              </w:rPr>
              <w:t xml:space="preserve">T6</w:t>
            </w:r>
          </w:p>
        </w:tc>
        <w:tc>
          <w:tcPr>
            <w:tcW w:w="209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2E50" w14:textId="77777777" w:rsidR="006A2A34" w:rsidRDefault="00F85230">
            <w:pPr>
              <w:pStyle w:val="a9"/>
              <w:ind w:firstLine="0"/>
            </w:pPr>
            <w:r>
              <w:rPr>
                <w:rFonts w:ascii="仿宋" w:eastAsia="仿宋" w:hAnsi="仿宋" w:cs="仿宋"/>
                <w:b/>
                <w:bCs/>
                <w:lang w:val="zh-TW" w:eastAsia="zh-TW"/>
              </w:rPr>
              <w:t xml:space="preserve">多元函数</w:t>
            </w:r>
          </w:p>
        </w:tc>
        <w:tc>
          <w:tcPr>
            <w:tcW w:w="433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98D2" w14:textId="77777777" w:rsidR="006A2A34" w:rsidRDefault="00F85230">
            <w:pPr>
              <w:pStyle w:val="a9"/>
              <w:ind w:firstLine="0"/>
            </w:pPr>
            <w:r>
              <w:rPr>
                <w:rFonts w:ascii="仿宋" w:eastAsia="仿宋" w:hAnsi="仿宋" w:cs="仿宋"/>
                <w:b/>
                <w:bCs/>
                <w:lang w:val="zh-TW" w:eastAsia="zh-TW"/>
              </w:rPr>
              <w:t xml:space="preserve"> T6-1  </w:t>
            </w:r>
            <w:r w:rsidRPr="00214AEF">
              <w:rPr>
                <w:rFonts w:ascii="仿宋" w:eastAsia="仿宋" w:hAnsi="仿宋" w:cs="仿宋"/>
                <w:b/>
                <w:bCs/>
              </w:rPr>
              <w:t xml:space="preserve">| </w:t>
            </w:r>
            <w:r>
              <w:rPr>
                <w:rFonts w:ascii="仿宋" w:eastAsia="仿宋" w:hAnsi="仿宋" w:cs="仿宋"/>
                <w:b/>
                <w:bCs/>
                <w:lang w:val="zh-TW" w:eastAsia="zh-TW"/>
              </w:rPr>
              <w:t xml:space="preserve"> 多元函数的定义</w:t>
            </w:r>
          </w:p>
          <w:p w14:paraId="021498D2" w14:textId="77777777" w:rsidR="006A2A34" w:rsidRDefault="00F85230">
            <w:pPr>
              <w:pStyle w:val="a9"/>
              <w:ind w:firstLine="0"/>
            </w:pPr>
            <w:r>
              <w:rPr>
                <w:rFonts w:ascii="仿宋" w:eastAsia="仿宋" w:hAnsi="仿宋" w:cs="仿宋"/>
                <w:b/>
                <w:bCs/>
                <w:lang w:val="zh-TW" w:eastAsia="zh-TW"/>
              </w:rPr>
              <w:t xml:space="preserve"> T6-2  </w:t>
            </w:r>
            <w:r w:rsidRPr="00214AEF">
              <w:rPr>
                <w:rFonts w:ascii="仿宋" w:eastAsia="仿宋" w:hAnsi="仿宋" w:cs="仿宋"/>
                <w:b/>
                <w:bCs/>
              </w:rPr>
              <w:t xml:space="preserve">| </w:t>
            </w:r>
            <w:r>
              <w:rPr>
                <w:rFonts w:ascii="仿宋" w:eastAsia="仿宋" w:hAnsi="仿宋" w:cs="仿宋"/>
                <w:b/>
                <w:bCs/>
                <w:lang w:val="zh-TW" w:eastAsia="zh-TW"/>
              </w:rPr>
              <w:t xml:space="preserve"> 多元函数的极限</w:t>
            </w:r>
          </w:p>
          <w:p w14:paraId="021498D2" w14:textId="77777777" w:rsidR="006A2A34" w:rsidRDefault="00F85230">
            <w:pPr>
              <w:pStyle w:val="a9"/>
              <w:ind w:firstLine="0"/>
            </w:pPr>
            <w:r>
              <w:rPr>
                <w:rFonts w:ascii="仿宋" w:eastAsia="仿宋" w:hAnsi="仿宋" w:cs="仿宋"/>
                <w:b/>
                <w:bCs/>
                <w:lang w:val="zh-TW" w:eastAsia="zh-TW"/>
              </w:rPr>
              <w:t xml:space="preserve"> T6-3  </w:t>
            </w:r>
            <w:r w:rsidRPr="00214AEF">
              <w:rPr>
                <w:rFonts w:ascii="仿宋" w:eastAsia="仿宋" w:hAnsi="仿宋" w:cs="仿宋"/>
                <w:b/>
                <w:bCs/>
              </w:rPr>
              <w:t xml:space="preserve">| </w:t>
            </w:r>
            <w:r>
              <w:rPr>
                <w:rFonts w:ascii="仿宋" w:eastAsia="仿宋" w:hAnsi="仿宋" w:cs="仿宋"/>
                <w:b/>
                <w:bCs/>
                <w:lang w:val="zh-TW" w:eastAsia="zh-TW"/>
              </w:rPr>
              <w:t xml:space="preserve"> 多元函数的偏导数</w:t>
            </w:r>
          </w:p>
          <w:p w14:paraId="021498D2" w14:textId="77777777" w:rsidR="006A2A34" w:rsidRDefault="00F85230">
            <w:pPr>
              <w:pStyle w:val="a9"/>
              <w:ind w:firstLine="0"/>
            </w:pPr>
            <w:r>
              <w:rPr>
                <w:rFonts w:ascii="仿宋" w:eastAsia="仿宋" w:hAnsi="仿宋" w:cs="仿宋"/>
                <w:b/>
                <w:bCs/>
                <w:lang w:val="zh-TW" w:eastAsia="zh-TW"/>
              </w:rPr>
              <w:t xml:space="preserve"> T6-4  </w:t>
            </w:r>
            <w:r w:rsidRPr="00214AEF">
              <w:rPr>
                <w:rFonts w:ascii="仿宋" w:eastAsia="仿宋" w:hAnsi="仿宋" w:cs="仿宋"/>
                <w:b/>
                <w:bCs/>
              </w:rPr>
              <w:t xml:space="preserve">| </w:t>
            </w:r>
            <w:r>
              <w:rPr>
                <w:rFonts w:ascii="仿宋" w:eastAsia="仿宋" w:hAnsi="仿宋" w:cs="仿宋"/>
                <w:b/>
                <w:bCs/>
                <w:lang w:val="zh-TW" w:eastAsia="zh-TW"/>
              </w:rPr>
              <w:t xml:space="preserve"> 多元函数的偏导数</w:t>
            </w:r>
          </w:p>
          <w:p w14:paraId="021498D2" w14:textId="77777777" w:rsidR="006A2A34" w:rsidRDefault="00F85230">
            <w:pPr>
              <w:pStyle w:val="a9"/>
              <w:ind w:firstLine="0"/>
            </w:pPr>
            <w:r>
              <w:rPr>
                <w:rFonts w:ascii="仿宋" w:eastAsia="仿宋" w:hAnsi="仿宋" w:cs="仿宋"/>
                <w:b/>
                <w:bCs/>
                <w:lang w:val="zh-TW" w:eastAsia="zh-TW"/>
              </w:rPr>
              <w:t xml:space="preserve"> T6-5  </w:t>
            </w:r>
            <w:r w:rsidRPr="00214AEF">
              <w:rPr>
                <w:rFonts w:ascii="仿宋" w:eastAsia="仿宋" w:hAnsi="仿宋" w:cs="仿宋"/>
                <w:b/>
                <w:bCs/>
              </w:rPr>
              <w:t xml:space="preserve">| </w:t>
            </w:r>
            <w:r>
              <w:rPr>
                <w:rFonts w:ascii="仿宋" w:eastAsia="仿宋" w:hAnsi="仿宋" w:cs="仿宋"/>
                <w:b/>
                <w:bCs/>
                <w:lang w:val="zh-TW" w:eastAsia="zh-TW"/>
              </w:rPr>
              <w:t xml:space="preserve"> 多元函数的微分</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75706" w14:textId="77777777" w:rsidR="006A2A34" w:rsidRDefault="006A2A34">
            <w:pPr>
              <w:pStyle w:val="a9"/>
              <w:ind w:firstLine="0"/>
              <w:rPr>
                <w:rFonts w:ascii="仿宋" w:eastAsia="仿宋" w:hAnsi="仿宋" w:cs="仿宋"/>
                <w:b/>
                <w:bCs/>
              </w:rPr>
            </w:pPr>
          </w:p>
          <w:p w14:paraId="45127DDD" w14:textId="77777777" w:rsidR="006A2A34" w:rsidRDefault="00F85230">
            <w:pPr>
              <w:pStyle w:val="a9"/>
              <w:ind w:firstLine="0"/>
            </w:pPr>
            <w:r>
              <w:t xml:space="preserve">A1,A2,A3,K1,S1,S2,S3,S4</w:t>
            </w:r>
            <w:r>
              <w:rPr>
                <w:rFonts w:ascii="仿宋" w:eastAsia="仿宋" w:hAnsi="仿宋" w:cs="仿宋"/>
                <w:b/>
                <w:bCs/>
              </w:rPr>
              <w:t/>
            </w:r>
          </w:p>
        </w:tc>
      </w:tr>
      <w:tr w:rsidR="006A2A34" w14:paraId="3AC66CE8"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7187641F"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7218FF75"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40D11A2"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446A3D82" w14:textId="77777777" w:rsidR="006A2A34" w:rsidRDefault="006A2A34"/>
        </w:tc>
      </w:tr>
      <w:tr w:rsidR="006A2A34" w14:paraId="48C74D2B" w14:textId="77777777">
        <w:trPr>
          <w:trHeight w:val="276"/>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694CE176"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45725C42"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4F4A3B80"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DD96A13" w14:textId="77777777" w:rsidR="006A2A34" w:rsidRDefault="006A2A34"/>
        </w:tc>
      </w:tr>
      <w:tr w:rsidR="006A2A34" w14:paraId="58815BC5" w14:textId="77777777">
        <w:trPr>
          <w:trHeight w:val="980"/>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Pr>
          <w:p w14:paraId="20E8449D" w14:textId="77777777" w:rsidR="006A2A34" w:rsidRDefault="006A2A34"/>
        </w:tc>
        <w:tc>
          <w:tcPr>
            <w:tcW w:w="2095" w:type="dxa"/>
            <w:vMerge/>
            <w:tcBorders>
              <w:top w:val="single" w:sz="4" w:space="0" w:color="000000"/>
              <w:left w:val="single" w:sz="4" w:space="0" w:color="000000"/>
              <w:bottom w:val="single" w:sz="4" w:space="0" w:color="000000"/>
              <w:right w:val="single" w:sz="4" w:space="0" w:color="000000"/>
            </w:tcBorders>
            <w:shd w:val="clear" w:color="auto" w:fill="auto"/>
          </w:tcPr>
          <w:p w14:paraId="099CF449" w14:textId="77777777" w:rsidR="006A2A34" w:rsidRDefault="006A2A34"/>
        </w:tc>
        <w:tc>
          <w:tcPr>
            <w:tcW w:w="4333" w:type="dxa"/>
            <w:vMerge/>
            <w:tcBorders>
              <w:top w:val="single" w:sz="4" w:space="0" w:color="000000"/>
              <w:left w:val="single" w:sz="4" w:space="0" w:color="000000"/>
              <w:bottom w:val="single" w:sz="4" w:space="0" w:color="000000"/>
              <w:right w:val="single" w:sz="4" w:space="0" w:color="000000"/>
            </w:tcBorders>
            <w:shd w:val="clear" w:color="auto" w:fill="auto"/>
          </w:tcPr>
          <w:p w14:paraId="65543F4D" w14:textId="77777777" w:rsidR="006A2A34" w:rsidRDefault="006A2A34"/>
        </w:tc>
        <w:tc>
          <w:tcPr>
            <w:tcW w:w="1113" w:type="dxa"/>
            <w:vMerge/>
            <w:tcBorders>
              <w:top w:val="single" w:sz="4" w:space="0" w:color="000000"/>
              <w:left w:val="single" w:sz="4" w:space="0" w:color="000000"/>
              <w:bottom w:val="single" w:sz="4" w:space="0" w:color="000000"/>
              <w:right w:val="single" w:sz="4" w:space="0" w:color="000000"/>
            </w:tcBorders>
            <w:shd w:val="clear" w:color="auto" w:fill="auto"/>
          </w:tcPr>
          <w:p w14:paraId="6C0D624F" w14:textId="77777777" w:rsidR="006A2A34" w:rsidRDefault="006A2A34"/>
        </w:tc>
      </w:tr>
    </w:tbl>
    <w:p w14:paraId="75AA8422" w14:textId="77777777" w:rsidR="006A2A34" w:rsidRDefault="006A2A34">
      <w:pPr>
        <w:pStyle w:val="a9"/>
        <w:ind w:firstLine="0"/>
        <w:rPr>
          <w:rFonts w:ascii="仿宋" w:eastAsia="仿宋" w:hAnsi="仿宋" w:cs="仿宋"/>
          <w:b/>
          <w:bCs/>
          <w:sz w:val="32"/>
          <w:szCs w:val="32"/>
        </w:rPr>
      </w:pPr>
    </w:p>
    <w:p w14:paraId="299BF7F3" w14:textId="77777777" w:rsidR="006A2A34" w:rsidRDefault="006A2A34">
      <w:pPr>
        <w:pStyle w:val="A6"/>
        <w:ind w:firstLine="0"/>
        <w:rPr>
          <w:rFonts w:ascii="Times New Roman" w:eastAsia="Times New Roman" w:hAnsi="Times New Roman" w:cs="Times New Roman" w:hint="default"/>
          <w:sz w:val="24"/>
          <w:szCs w:val="24"/>
        </w:rPr>
      </w:pPr>
    </w:p>
    <w:p w14:paraId="5F83F8D2" w14:textId="1716C3FE" w:rsidR="006A2A34" w:rsidRDefault="00F85230" w:rsidP="00FE191F">
      <w:pPr>
        <w:pStyle w:val="A6"/>
        <w:numPr>
          <w:ilvl w:val="0"/>
          <w:numId w:val="6"/>
        </w:numPr>
        <w:spacing w:line="300" w:lineRule="auto"/>
        <w:rPr>
          <w:rFonts w:ascii="黑体" w:eastAsia="黑体" w:hAnsi="黑体" w:cs="黑体" w:hint="default"/>
          <w:sz w:val="32"/>
          <w:szCs w:val="32"/>
          <w:lang w:val="zh-TW" w:eastAsia="zh-TW"/>
        </w:rPr>
      </w:pPr>
      <w:r>
        <w:rPr>
          <w:rFonts w:ascii="黑体" w:eastAsia="黑体" w:hAnsi="黑体" w:cs="黑体"/>
          <w:sz w:val="32"/>
          <w:szCs w:val="32"/>
          <w:lang w:val="zh-TW" w:eastAsia="zh-TW"/>
        </w:rPr>
        <w:t>实施建议</w:t>
      </w:r>
    </w:p>
    <w:p w14:paraId="08FAC2FB" w14:textId="77777777" w:rsidR="00FE191F" w:rsidRDefault="00FE191F" w:rsidP="00FE191F">
      <w:pPr>
        <w:pStyle w:val="A6"/>
        <w:spacing w:line="300" w:lineRule="auto"/>
        <w:ind w:left="720" w:firstLine="0"/>
        <w:rPr>
          <w:rFonts w:ascii="黑体" w:eastAsia="黑体" w:hAnsi="黑体" w:cs="黑体" w:hint="default"/>
          <w:sz w:val="32"/>
          <w:szCs w:val="32"/>
          <w:lang w:val="zh-TW" w:eastAsia="zh-TW"/>
        </w:rPr>
      </w:pPr>
    </w:p>
    <w:p w14:paraId="64ED7E6F" w14:textId="16FD282B"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rPr>
        <w:t>(</w:t>
      </w:r>
      <w:r w:rsidR="00F85230">
        <w:rPr>
          <w:rFonts w:ascii="仿宋" w:eastAsia="仿宋" w:hAnsi="仿宋" w:cs="仿宋"/>
          <w:sz w:val="30"/>
          <w:szCs w:val="30"/>
          <w:lang w:val="zh-CN"/>
        </w:rPr>
        <w:t>一</w:t>
      </w:r>
      <w:r>
        <w:rPr>
          <w:rFonts w:ascii="仿宋" w:eastAsia="仿宋" w:hAnsi="仿宋" w:cs="仿宋"/>
          <w:sz w:val="30"/>
          <w:szCs w:val="30"/>
          <w:lang w:val="zh-CN"/>
        </w:rPr>
        <w:t>)</w:t>
      </w:r>
      <w:r w:rsidR="00F85230">
        <w:rPr>
          <w:rFonts w:ascii="仿宋" w:eastAsia="仿宋" w:hAnsi="仿宋" w:cs="仿宋"/>
          <w:sz w:val="30"/>
          <w:szCs w:val="30"/>
          <w:lang w:val="zh-TW" w:eastAsia="zh-TW"/>
        </w:rPr>
        <w:t>组织实施建议</w:t>
      </w:r>
    </w:p>
    <w:p w14:paraId="0618429E" w14:textId="77777777" w:rsidR="006A2A34" w:rsidRDefault="00F85230">
      <w:pPr>
        <w:pStyle w:val="3"/>
      </w:pPr>
      <w:r>
        <w:rPr>
          <w:rFonts w:ascii="仿宋" w:eastAsia="仿宋" w:hAnsi="仿宋" w:cs="仿宋"/>
          <w:sz w:val="30"/>
          <w:szCs w:val="30"/>
          <w:lang w:val="zh-TW" w:eastAsia="zh-TW"/>
        </w:rPr>
        <w:tab/>
      </w:r>
      <w:r>
        <w:t xml:space="preserve">高等数学课程工作是一项长期的系统工程，课程建设质量随着人们认识水平的提高，教学环境的改善而逐步提高，随着课程建设工作的开展，也向我们提出了新的问题和要求，在分析当前课程整改建设经验和问题的基础上，我们制定了第一阶段课程建设的目标：提高教学质量，努力创建院级优秀课程。第一阶段课程建设的指导思想：优化队伍结构，规范教学过程，完善教学文件，加强教学管理，开展教学研究，深化教学改革。</w:t>
      </w:r>
    </w:p>
    <w:p w14:paraId="5F69B293" w14:textId="77777777" w:rsidR="00FE191F" w:rsidRDefault="00FE191F">
      <w:pPr>
        <w:pStyle w:val="3"/>
      </w:pPr>
    </w:p>
    <w:p w14:paraId="6BC05627" w14:textId="67B656DA"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(二)</w:t>
      </w:r>
      <w:r w:rsidR="00F85230">
        <w:rPr>
          <w:rFonts w:ascii="仿宋" w:eastAsia="仿宋" w:hAnsi="仿宋" w:cs="仿宋"/>
          <w:sz w:val="30"/>
          <w:szCs w:val="30"/>
          <w:lang w:val="zh-TW" w:eastAsia="zh-TW"/>
        </w:rPr>
        <w:t>教材编写建议</w:t>
      </w:r>
    </w:p>
    <w:p w14:paraId="4CB5FD32" w14:textId="77777777" w:rsidR="006A2A34" w:rsidRDefault="00F85230">
      <w:pPr>
        <w:pStyle w:val="3"/>
      </w:pPr>
      <w:r>
        <w:rPr>
          <w:lang w:val="zh-TW" w:eastAsia="zh-TW"/>
        </w:rPr>
        <w:tab/>
      </w:r>
      <w:r>
        <w:t xml:space="preserve">1．目前在教材建设方面主要与高等教育出版社和重大出版社合作，充分分析高职高专高等数学教学基本要求和国内高职高专教材的特点，结合我院专业与学生情况，在高等教育出版社与重庆大学出版社的组织下编写了《高等数学》复版教材，现已与重庆大学出版社合作编写更新《高等数学》教材，教材最大特点是在原有知识的基础上，增加的文字图片的展示，能扫码出相关知识的视频，能实现学生课堂和课外知识的补充。
2.加强选修课程的建设，《高等数学》选修课可拆分为多门课：《空间解析几何与多元积分》、《线性代数》、《概率与数理统计》，这样可以适应选修课时少以及学员大多数是为专升本的需求而选修的现状。</w:t>
      </w:r>
    </w:p>
    <w:p w14:paraId="592EE1E7" w14:textId="77777777" w:rsidR="00FE191F" w:rsidRDefault="00FE191F">
      <w:pPr>
        <w:pStyle w:val="3"/>
        <w:rPr>
          <w:rFonts w:ascii="Calibri" w:eastAsia="Calibri" w:hAnsi="Calibri" w:cs="Calibri"/>
          <w:lang w:val="zh-TW" w:eastAsia="zh-TW"/>
        </w:rPr>
      </w:pPr>
    </w:p>
    <w:p w14:paraId="61FF0A13" w14:textId="722378E7" w:rsidR="003A32B1" w:rsidRDefault="00FE191F" w:rsidP="00FB4D05">
      <w:pPr>
        <w:pStyle w:val="A6"/>
        <w:spacing w:line="300" w:lineRule="auto"/>
        <w:ind w:left="420" w:firstLine="0"/>
        <w:rPr>
          <w:rFonts w:ascii="仿宋" w:eastAsia="仿宋" w:hAnsi="仿宋" w:cs="仿宋"/>
          <w:sz w:val="30"/>
          <w:szCs w:val="30"/>
          <w:lang w:val="zh-TW" w:eastAsia="zh-TW"/>
        </w:rPr>
      </w:pPr>
      <w:r>
        <w:rPr>
          <w:rFonts w:ascii="仿宋" w:eastAsia="仿宋" w:hAnsi="仿宋" w:cs="仿宋"/>
          <w:sz w:val="30"/>
          <w:szCs w:val="30"/>
          <w:lang w:val="zh-TW" w:eastAsia="zh-TW"/>
        </w:rPr>
        <w:t>(三)</w:t>
      </w:r>
      <w:r w:rsidR="00F85230">
        <w:rPr>
          <w:rFonts w:ascii="仿宋" w:eastAsia="仿宋" w:hAnsi="仿宋" w:cs="仿宋"/>
          <w:sz w:val="30"/>
          <w:szCs w:val="30"/>
          <w:lang w:val="zh-TW" w:eastAsia="zh-TW"/>
        </w:rPr>
        <w:t>实验实训设备配置建议</w:t>
      </w:r>
    </w:p>
    <w:p w14:paraId="4EC92512"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多媒体</w:t>
      </w:r>
    </w:p>
    <w:p w14:paraId="17B22665" w14:textId="77777777" w:rsidR="00FE191F" w:rsidRDefault="00FE191F">
      <w:pPr>
        <w:pStyle w:val="A6"/>
        <w:spacing w:line="312" w:lineRule="auto"/>
        <w:ind w:firstLine="315"/>
        <w:rPr>
          <w:rFonts w:ascii="Calibri" w:eastAsia="Calibri" w:hAnsi="Calibri" w:cs="Calibri" w:hint="default"/>
          <w:lang w:eastAsia="zh-TW"/>
        </w:rPr>
      </w:pPr>
    </w:p>
    <w:p w14:paraId="15A0095F" w14:textId="10D937AF"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t>(四)</w:t>
      </w:r>
      <w:r w:rsidR="00F85230">
        <w:rPr>
          <w:rFonts w:ascii="仿宋" w:eastAsia="仿宋" w:hAnsi="仿宋" w:cs="仿宋"/>
          <w:sz w:val="30"/>
          <w:szCs w:val="30"/>
          <w:lang w:val="zh-TW" w:eastAsia="zh-TW"/>
        </w:rPr>
        <w:t>课程资源开发与利用建议</w:t>
      </w:r>
    </w:p>
    <w:p w14:paraId="37942F38" w14:textId="77777777" w:rsidR="006A2A34" w:rsidRDefault="00F85230">
      <w:pPr>
        <w:pStyle w:val="A6"/>
        <w:spacing w:line="312" w:lineRule="auto"/>
        <w:ind w:firstLine="315"/>
        <w:rPr>
          <w:rFonts w:ascii="Calibri" w:eastAsia="Calibri" w:hAnsi="Calibri" w:cs="Calibri" w:hint="default"/>
          <w:lang w:eastAsia="zh-TW"/>
        </w:rPr>
      </w:pPr>
      <w:r>
        <w:rPr>
          <w:rFonts w:ascii="Calibri" w:eastAsia="Calibri" w:hAnsi="Calibri" w:cs="Calibri"/>
          <w:lang w:val="zh-TW" w:eastAsia="zh-TW"/>
        </w:rPr>
        <w:tab/>
      </w:r>
      <w:r>
        <w:rPr>
          <w:rFonts w:ascii="Calibri" w:eastAsia="Calibri" w:hAnsi="Calibri" w:cs="Calibri"/>
          <w:lang w:val="zh-TW" w:eastAsia="zh-TW"/>
        </w:rPr>
        <w:tab/>
      </w:r>
      <w:r>
        <w:rPr>
          <w:rFonts w:ascii="Calibri" w:eastAsia="Calibri" w:hAnsi="Calibri" w:cs="Calibri"/>
          <w:lang w:eastAsia="zh-TW"/>
        </w:rPr>
        <w:t xml:space="preserve">1．充分利用现代化教育技术，app与网络课程相结合全面提高教学质量和效率。
2．制造或购进教学模型一套，购进数学软件，制作数学几何图形、加强教学直观性，提高教学质量。
3．尽快学习尝试学习数学软件进行教学活动。</w:t>
      </w:r>
    </w:p>
    <w:p w14:paraId="7839F3F6" w14:textId="77777777" w:rsidR="00FE191F" w:rsidRDefault="00FE191F">
      <w:pPr>
        <w:pStyle w:val="A6"/>
        <w:spacing w:line="312" w:lineRule="auto"/>
        <w:ind w:firstLine="315"/>
        <w:rPr>
          <w:rFonts w:ascii="Calibri" w:eastAsia="Calibri" w:hAnsi="Calibri" w:cs="Calibri" w:hint="default"/>
          <w:lang w:eastAsia="zh-TW"/>
        </w:rPr>
      </w:pPr>
    </w:p>
    <w:p w14:paraId="4AE4498A" w14:textId="5C0C1CC5" w:rsidR="006A2A34" w:rsidRDefault="00FE191F" w:rsidP="00FE191F">
      <w:pPr>
        <w:pStyle w:val="A6"/>
        <w:spacing w:line="300" w:lineRule="auto"/>
        <w:ind w:left="420" w:firstLine="0"/>
        <w:rPr>
          <w:rFonts w:ascii="仿宋" w:eastAsia="仿宋" w:hAnsi="仿宋" w:cs="仿宋" w:hint="default"/>
          <w:sz w:val="30"/>
          <w:szCs w:val="30"/>
          <w:lang w:val="zh-TW" w:eastAsia="zh-TW"/>
        </w:rPr>
      </w:pPr>
      <w:r>
        <w:rPr>
          <w:rFonts w:ascii="仿宋" w:eastAsia="仿宋" w:hAnsi="仿宋" w:cs="仿宋"/>
          <w:sz w:val="30"/>
          <w:szCs w:val="30"/>
          <w:lang w:val="zh-TW" w:eastAsia="zh-TW"/>
        </w:rPr>
        <w:lastRenderedPageBreak/>
        <w:t>(五)</w:t>
      </w:r>
      <w:r w:rsidR="00F85230">
        <w:rPr>
          <w:rFonts w:ascii="仿宋" w:eastAsia="仿宋" w:hAnsi="仿宋" w:cs="仿宋"/>
          <w:sz w:val="30"/>
          <w:szCs w:val="30"/>
          <w:lang w:val="zh-TW" w:eastAsia="zh-TW"/>
        </w:rPr>
        <w:t>教师要求</w:t>
      </w:r>
    </w:p>
    <w:p w14:paraId="32E616F0" w14:textId="77777777" w:rsidR="006A2A34" w:rsidRDefault="00F85230">
      <w:pPr>
        <w:pStyle w:val="A6"/>
        <w:spacing w:line="312" w:lineRule="auto"/>
        <w:ind w:firstLine="315"/>
        <w:rPr>
          <w:rFonts w:ascii="Calibri" w:eastAsia="Calibri" w:hAnsi="Calibri" w:cs="Calibri" w:hint="default"/>
          <w:lang w:eastAsia="zh-TW"/>
        </w:rPr>
      </w:pPr>
      <w:r>
        <w:rPr>
          <w:lang w:val="zh-TW" w:eastAsia="zh-TW"/>
        </w:rPr>
        <w:tab/>
      </w:r>
      <w:r>
        <w:rPr>
          <w:lang w:val="zh-TW" w:eastAsia="zh-TW"/>
        </w:rPr>
        <w:tab/>
      </w:r>
      <w:r>
        <w:rPr>
          <w:rFonts w:ascii="Calibri" w:eastAsia="Calibri" w:hAnsi="Calibri" w:cs="Calibri"/>
          <w:lang w:eastAsia="zh-TW"/>
        </w:rPr>
        <w:t xml:space="preserve">（五）教师要求
1．加强政治思想和职业道德教育，增强教师对学生的责任感，增强教师对教育事业的事业心和献身精神。
2．力争一年内引进数学与应用专业硕士研究生一名，建立一支对高等数学内容领会深入、教育理论扎实、教学经验丰富、教学效果好、教风严谨、勇于进行教学改革的教学骨干队伍。
3．及时掌握数学发展动态，培养具有一定科研能力和水平的学术带头人，带动教研室工作开展，并年均发表论文一篇以上。
4．优化教师结构，建立一个梯队状况良好、职称结构合理、知识结构合理、年龄结构合理、专兼职结构合理、教学水平稳定、教学效果良好、团结协作的教学群体，进一步提高教学质量，保持主讲教师的教学效果，力争高职教师上课率达到100%，主讲教师90%以上具有讲师及以上职称。
5.力争让青年教师每年都有校外进修和参加培训学习的机会。</w:t>
      </w:r>
    </w:p>
    <w:p w14:paraId="57B89BF7" w14:textId="77777777" w:rsidR="00FE191F" w:rsidRDefault="00FE191F">
      <w:pPr>
        <w:pStyle w:val="A6"/>
        <w:spacing w:line="312" w:lineRule="auto"/>
        <w:ind w:firstLine="315"/>
        <w:rPr>
          <w:rFonts w:ascii="Calibri" w:eastAsia="Calibri" w:hAnsi="Calibri" w:cs="Calibri" w:hint="default"/>
          <w:lang w:eastAsia="zh-TW"/>
        </w:rPr>
      </w:pPr>
    </w:p>
    <w:p w14:paraId="400ACCEE" w14:textId="17EEE328" w:rsidR="006A2A34" w:rsidRDefault="00FE191F">
      <w:pPr>
        <w:pStyle w:val="A6"/>
        <w:spacing w:line="300" w:lineRule="auto"/>
        <w:ind w:firstLine="420"/>
        <w:rPr>
          <w:rFonts w:ascii="仿宋" w:eastAsia="仿宋" w:hAnsi="仿宋" w:cs="仿宋" w:hint="default"/>
          <w:sz w:val="30"/>
          <w:szCs w:val="30"/>
          <w:lang w:val="zh-TW" w:eastAsia="zh-TW"/>
        </w:rPr>
      </w:pPr>
      <w:r>
        <w:rPr>
          <w:rFonts w:ascii="仿宋" w:eastAsia="仿宋" w:hAnsi="仿宋" w:cs="仿宋"/>
          <w:sz w:val="30"/>
          <w:szCs w:val="30"/>
          <w:lang w:val="zh-CN" w:eastAsia="zh-TW"/>
        </w:rPr>
        <w:t>(六)</w:t>
      </w:r>
      <w:r w:rsidR="00F85230">
        <w:rPr>
          <w:rFonts w:ascii="仿宋" w:eastAsia="仿宋" w:hAnsi="仿宋" w:cs="仿宋"/>
          <w:sz w:val="30"/>
          <w:szCs w:val="30"/>
          <w:lang w:val="zh-TW" w:eastAsia="zh-TW"/>
        </w:rPr>
        <w:t>教学管理</w:t>
      </w:r>
      <w:bookmarkStart w:id="0" w:name="_GoBack"/>
      <w:bookmarkEnd w:id="0"/>
    </w:p>
    <w:p w14:paraId="796494D5" w14:textId="77777777" w:rsidR="006A2A34" w:rsidRDefault="00F85230">
      <w:pPr>
        <w:pStyle w:val="3"/>
        <w:rPr>
          <w:lang w:eastAsia="zh-TW"/>
        </w:rPr>
      </w:pPr>
      <w:r>
        <w:rPr>
          <w:rFonts w:ascii="仿宋" w:eastAsia="仿宋" w:hAnsi="仿宋" w:cs="仿宋"/>
          <w:sz w:val="30"/>
          <w:szCs w:val="30"/>
          <w:lang w:val="zh-TW" w:eastAsia="zh-TW"/>
        </w:rPr>
        <w:tab/>
      </w:r>
      <w:r>
        <w:rPr>
          <w:lang w:eastAsia="zh-TW"/>
        </w:rPr>
        <w:t xml:space="preserve">1．制定教学过程规范，包括教学大纲的规范、授课计划规范、备课规范、课堂教学规范、作业辅导规范、考试考核规范、教书育人规范，把提高群体教学质量落实到教学过程的每一个环节中。
2．落实备课规范，提高课程授课计划质量。教师备课必须要钻研大纲，研究教材，掌握教学目的、要求和重点，研究和掌握教学方法。授课计划要体现教学目的、教学方法、教学思想。
3．建立优秀教案评比制度，促进群体教案水平提高。每学期每位教师提交个人教案，教研室通过评比交流，逐步提高整体教案水平。
4．抓住课堂教学这个中心环节，争取最佳教学效果，课堂传统讲授时间控制在十分钟，做到课堂授课规范，内容熟练、概念准确、重点突出、结构合理、条例清楚、语言精炼、板书工整且布局合理，要注意充分调动学生积极性，启发学生思维，培养学生能力，争取把数学课堂全面过渡到学生合作学习为主，实现提出目标--合作实践——交流互补——创新解决问题的课堂。
 5．建立听课与评课制度，提高群体授课质量。每学期每位教师必须听课两次，互相学习，共同促进授课水平提高。
6．严格要求学生，形成良好的学风，教师要做到三严：平时考勤严，作业批改严，考试把关严。
7．提高教研活动质量，促进教学质量提高。积极参加学院的教研说课，微课，教学设计等活动，促进整体教学水平的提高。</w:t>
      </w:r>
    </w:p>
    <w:p w14:paraId="428D269C" w14:textId="77777777" w:rsidR="00FE191F" w:rsidRDefault="00FE191F">
      <w:pPr>
        <w:pStyle w:val="3"/>
        <w:rPr>
          <w:lang w:eastAsia="zh-TW"/>
        </w:rPr>
      </w:pPr>
    </w:p>
    <w:p w14:paraId="22AEAF6F"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TW" w:eastAsia="zh-TW"/>
        </w:rPr>
        <w:t>七、课程考核与评价</w:t>
      </w:r>
    </w:p>
    <w:p w14:paraId="228CF923" w14:textId="77777777" w:rsidR="006A2A34" w:rsidRDefault="00F85230">
      <w:pPr>
        <w:pStyle w:val="3"/>
        <w:rPr>
          <w:lang w:eastAsia="zh-TW"/>
        </w:rPr>
      </w:pPr>
      <w:r>
        <w:rPr>
          <w:lang w:eastAsia="zh-TW"/>
        </w:rPr>
        <w:t xml:space="preserve">
根据课程标准，本课程采用教考分离，实行过程性评价+理论考试，把课程考核方式定位为平时成绩加期末成绩60%，课程内容设置实行模块化教学，每个模块内容完成后有一次相关的单元小测试，测试成绩纳入平时成绩的40%以内，这样科学量化了平时成绩，减轻了学生的学习负担。</w:t>
      </w:r>
    </w:p>
    <w:p w14:paraId="153E75F4" w14:textId="77777777" w:rsidR="006A2A34" w:rsidRDefault="006A2A34">
      <w:pPr>
        <w:pStyle w:val="A6"/>
        <w:ind w:firstLine="0"/>
        <w:rPr>
          <w:rFonts w:ascii="宋体" w:eastAsia="宋体" w:hAnsi="宋体" w:cs="宋体" w:hint="default"/>
          <w:b/>
          <w:bCs/>
          <w:sz w:val="24"/>
          <w:szCs w:val="24"/>
          <w:lang w:eastAsia="zh-TW"/>
        </w:rPr>
      </w:pPr>
    </w:p>
    <w:p w14:paraId="183FDB00"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rPr>
        <w:t>八</w:t>
      </w:r>
      <w:r>
        <w:rPr>
          <w:rFonts w:ascii="黑体" w:eastAsia="黑体" w:hAnsi="黑体" w:cs="黑体"/>
          <w:sz w:val="32"/>
          <w:szCs w:val="32"/>
          <w:lang w:val="zh-TW" w:eastAsia="zh-TW"/>
        </w:rPr>
        <w:t>、课程负责人及教学团队</w:t>
      </w:r>
    </w:p>
    <w:p w14:paraId="64C13BCE" w14:textId="77777777" w:rsidR="006A2A34" w:rsidRDefault="00F85230">
      <w:pPr>
        <w:pStyle w:val="3"/>
        <w:rPr>
          <w:lang w:eastAsia="zh-TW"/>
        </w:rPr>
      </w:pPr>
      <w:r>
        <w:rPr>
          <w:lang w:eastAsia="zh-TW"/>
        </w:rPr>
        <w:t xml:space="preserve">课程负责人：梁修惠</w:t>
      </w:r>
    </w:p>
    <w:p w14:paraId="64203F80" w14:textId="77777777" w:rsidR="006A2A34" w:rsidRDefault="00F85230">
      <w:pPr>
        <w:pStyle w:val="A6"/>
        <w:ind w:firstLine="480"/>
        <w:rPr>
          <w:rFonts w:ascii="Times New Roman" w:eastAsia="Times New Roman" w:hAnsi="Times New Roman" w:cs="Times New Roman" w:hint="default"/>
          <w:sz w:val="24"/>
          <w:szCs w:val="24"/>
          <w:lang w:val="zh-TW" w:eastAsia="zh-TW"/>
        </w:rPr>
      </w:pPr>
      <w:r>
        <w:rPr>
          <w:rFonts w:ascii="仿宋" w:eastAsia="仿宋" w:hAnsi="仿宋" w:cs="仿宋"/>
          <w:sz w:val="24"/>
          <w:szCs w:val="24"/>
          <w:lang w:val="zh-TW" w:eastAsia="zh-TW"/>
        </w:rPr>
        <w:t xml:space="preserve">杨俊,梁修惠,周涛,高维彬,余英,马强</w:t>
      </w:r>
    </w:p>
    <w:p w14:paraId="44310065" w14:textId="77777777" w:rsidR="006A2A34" w:rsidRDefault="00F85230">
      <w:pPr>
        <w:pStyle w:val="A6"/>
        <w:spacing w:line="300" w:lineRule="auto"/>
        <w:ind w:firstLine="0"/>
        <w:rPr>
          <w:rFonts w:ascii="黑体" w:eastAsia="黑体" w:hAnsi="黑体" w:cs="黑体" w:hint="default"/>
          <w:sz w:val="32"/>
          <w:szCs w:val="32"/>
          <w:lang w:val="zh-TW" w:eastAsia="zh-TW"/>
        </w:rPr>
      </w:pPr>
      <w:r>
        <w:rPr>
          <w:rFonts w:ascii="黑体" w:eastAsia="黑体" w:hAnsi="黑体" w:cs="黑体"/>
          <w:sz w:val="32"/>
          <w:szCs w:val="32"/>
          <w:lang w:val="zh-CN" w:eastAsia="zh-TW"/>
        </w:rPr>
        <w:t>九</w:t>
      </w:r>
      <w:r>
        <w:rPr>
          <w:rFonts w:ascii="黑体" w:eastAsia="黑体" w:hAnsi="黑体" w:cs="黑体"/>
          <w:sz w:val="32"/>
          <w:szCs w:val="32"/>
          <w:lang w:val="zh-TW" w:eastAsia="zh-TW"/>
        </w:rPr>
        <w:t>、 其它说明</w:t>
      </w:r>
    </w:p>
    <w:p w14:paraId="26E8F5F0" w14:textId="77777777" w:rsidR="006A2A34" w:rsidRDefault="00F85230">
      <w:pPr>
        <w:pStyle w:val="3"/>
        <w:rPr>
          <w:lang w:eastAsia="zh-TW"/>
        </w:rPr>
      </w:pPr>
      <w:r>
        <w:rPr>
          <w:lang w:eastAsia="zh-TW"/>
        </w:rPr>
        <w:t xml:space="preserve">无</w:t>
      </w:r>
    </w:p>
    <w:p w14:paraId="522FCA75" w14:textId="77777777" w:rsidR="006A2A34" w:rsidRDefault="006A2A34">
      <w:pPr>
        <w:pStyle w:val="A6"/>
        <w:ind w:firstLine="480"/>
        <w:rPr>
          <w:rFonts w:ascii="Times New Roman" w:eastAsia="Times New Roman" w:hAnsi="Times New Roman" w:cs="Times New Roman" w:hint="default"/>
          <w:sz w:val="24"/>
          <w:szCs w:val="24"/>
          <w:lang w:eastAsia="zh-TW"/>
        </w:rPr>
      </w:pPr>
    </w:p>
    <w:p w14:paraId="0E76D548" w14:textId="77777777" w:rsidR="006A2A34" w:rsidRDefault="00F85230">
      <w:pPr>
        <w:pStyle w:val="A6"/>
        <w:spacing w:line="300" w:lineRule="auto"/>
        <w:ind w:firstLine="0"/>
        <w:rPr>
          <w:rFonts w:ascii="黑体" w:eastAsia="黑体" w:hAnsi="黑体" w:cs="黑体" w:hint="default"/>
          <w:sz w:val="28"/>
          <w:szCs w:val="28"/>
          <w:lang w:eastAsia="zh-TW"/>
        </w:rPr>
      </w:pPr>
      <w:r>
        <w:rPr>
          <w:rFonts w:ascii="黑体" w:eastAsia="黑体" w:hAnsi="黑体" w:cs="黑体"/>
          <w:sz w:val="28"/>
          <w:szCs w:val="28"/>
          <w:lang w:val="zh-TW" w:eastAsia="zh-TW"/>
        </w:rPr>
        <w:t xml:space="preserve">制定部门：基础学科部                      时间：</w:t>
      </w:r>
      <w:r>
        <w:rPr>
          <w:rFonts w:ascii="黑体" w:eastAsia="黑体" w:hAnsi="黑体" w:cs="黑体"/>
          <w:sz w:val="28"/>
          <w:szCs w:val="28"/>
          <w:lang w:eastAsia="zh-TW"/>
        </w:rPr>
        <w:t xml:space="preserve">2020-08-10    </w:t>
      </w:r>
    </w:p>
    <w:p w14:paraId="7FE0D869" w14:textId="77777777" w:rsidR="006A2A34" w:rsidRDefault="00F85230">
      <w:pPr>
        <w:pStyle w:val="A6"/>
        <w:spacing w:line="300" w:lineRule="auto"/>
        <w:ind w:firstLine="0"/>
        <w:rPr>
          <w:rFonts w:hint="default"/>
          <w:lang w:eastAsia="zh-TW"/>
        </w:rPr>
      </w:pPr>
      <w:r>
        <w:rPr>
          <w:rFonts w:ascii="黑体" w:eastAsia="黑体" w:hAnsi="黑体" w:cs="黑体"/>
          <w:sz w:val="28"/>
          <w:szCs w:val="28"/>
          <w:lang w:val="zh-TW" w:eastAsia="zh-TW"/>
        </w:rPr>
        <w:t>审</w:t>
      </w:r>
      <w:r>
        <w:rPr>
          <w:rFonts w:ascii="黑体" w:eastAsia="黑体" w:hAnsi="黑体" w:cs="黑体"/>
          <w:sz w:val="28"/>
          <w:szCs w:val="28"/>
          <w:lang w:eastAsia="zh-TW"/>
        </w:rPr>
        <w:t xml:space="preserve"> </w:t>
      </w:r>
      <w:r>
        <w:rPr>
          <w:rFonts w:ascii="黑体" w:eastAsia="黑体" w:hAnsi="黑体" w:cs="黑体"/>
          <w:sz w:val="28"/>
          <w:szCs w:val="28"/>
          <w:lang w:val="zh-TW" w:eastAsia="zh-TW"/>
        </w:rPr>
        <w:t>核</w:t>
      </w:r>
      <w:r>
        <w:rPr>
          <w:rFonts w:ascii="黑体" w:eastAsia="黑体" w:hAnsi="黑体" w:cs="黑体"/>
          <w:sz w:val="28"/>
          <w:szCs w:val="28"/>
          <w:lang w:eastAsia="zh-TW"/>
        </w:rPr>
        <w:t xml:space="preserve"> </w:t>
      </w:r>
      <w:r>
        <w:rPr>
          <w:rFonts w:ascii="黑体" w:eastAsia="黑体" w:hAnsi="黑体" w:cs="黑体"/>
          <w:sz w:val="28"/>
          <w:szCs w:val="28"/>
          <w:lang w:val="zh-TW" w:eastAsia="zh-TW"/>
        </w:rPr>
        <w:t xml:space="preserve">人：  余英                              时间：   </w:t>
      </w:r>
    </w:p>
    <w:sectPr w:rsidR="006A2A34">
      <w:headerReference w:type="even" r:id="rId7"/>
      <w:headerReference w:type="default" r:id="rId8"/>
      <w:footerReference w:type="even" r:id="rId9"/>
      <w:footerReference w:type="default" r:id="rId10"/>
      <w:headerReference w:type="first" r:id="rId11"/>
      <w:footerReference w:type="first" r:id="rId12"/>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62CA0" w14:textId="77777777" w:rsidR="00E93A48" w:rsidRDefault="00E93A48">
      <w:r>
        <w:separator/>
      </w:r>
    </w:p>
  </w:endnote>
  <w:endnote w:type="continuationSeparator" w:id="0">
    <w:p w14:paraId="39EAAD4D" w14:textId="77777777" w:rsidR="00E93A48" w:rsidRDefault="00E93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宋体">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等线">
    <w:charset w:val="86"/>
    <w:family w:val="auto"/>
    <w:pitch w:val="variable"/>
    <w:sig w:usb0="A00002BF" w:usb1="38CF7CFA" w:usb2="00000016" w:usb3="00000000" w:csb0="0004000F" w:csb1="00000000"/>
  </w:font>
  <w:font w:name="方正小标宋_GBK">
    <w:altName w:val="Angsana New"/>
    <w:charset w:val="00"/>
    <w:family w:val="roman"/>
    <w:pitch w:val="default"/>
  </w:font>
  <w:font w:name="黑体">
    <w:charset w:val="86"/>
    <w:family w:val="auto"/>
    <w:pitch w:val="variable"/>
    <w:sig w:usb0="800002BF" w:usb1="38CF7CFA" w:usb2="00000016" w:usb3="00000000" w:csb0="00040001" w:csb1="00000000"/>
  </w:font>
  <w:font w:name="Menlo">
    <w:panose1 w:val="020B0609030804020204"/>
    <w:charset w:val="00"/>
    <w:family w:val="auto"/>
    <w:pitch w:val="variable"/>
    <w:sig w:usb0="E60022FF" w:usb1="D200F9FB" w:usb2="02000028" w:usb3="00000000" w:csb0="000001DF" w:csb1="00000000"/>
  </w:font>
  <w:font w:name="仿宋">
    <w:charset w:val="86"/>
    <w:family w:val="auto"/>
    <w:pitch w:val="variable"/>
    <w:sig w:usb0="800002BF" w:usb1="38CF7CFA"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BC8F5" w14:textId="77777777" w:rsidR="00214AEF" w:rsidRDefault="00214AEF">
    <w:pPr>
      <w:pStyle w:val="a5"/>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97CF6" w14:textId="77777777" w:rsidR="006A2A34" w:rsidRDefault="00F85230">
    <w:pPr>
      <w:pStyle w:val="a5"/>
      <w:tabs>
        <w:tab w:val="clear" w:pos="8306"/>
        <w:tab w:val="right" w:pos="8280"/>
      </w:tabs>
      <w:ind w:firstLine="0"/>
      <w:jc w:val="center"/>
    </w:pPr>
    <w:r>
      <w:fldChar w:fldCharType="begin"/>
    </w:r>
    <w:r>
      <w:instrText xml:space="preserve"> PAGE </w:instrText>
    </w:r>
    <w:r>
      <w:fldChar w:fldCharType="separate"/>
    </w:r>
    <w:r w:rsidR="00FB4D05">
      <w:rPr>
        <w:noProof/>
      </w:rPr>
      <w:t>4</w:t>
    </w:r>
    <w: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44526" w14:textId="77777777" w:rsidR="00214AEF" w:rsidRDefault="00214AEF">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FA02C" w14:textId="77777777" w:rsidR="00E93A48" w:rsidRDefault="00E93A48">
      <w:r>
        <w:separator/>
      </w:r>
    </w:p>
  </w:footnote>
  <w:footnote w:type="continuationSeparator" w:id="0">
    <w:p w14:paraId="21C7B069" w14:textId="77777777" w:rsidR="00E93A48" w:rsidRDefault="00E93A4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AA718" w14:textId="77777777" w:rsidR="00214AEF" w:rsidRDefault="00214AEF">
    <w:pPr>
      <w:pStyle w:val="a4"/>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863C" w14:textId="77777777" w:rsidR="006A2A34" w:rsidRDefault="00F85230">
    <w:pPr>
      <w:pStyle w:val="a4"/>
      <w:tabs>
        <w:tab w:val="clear" w:pos="8306"/>
        <w:tab w:val="right" w:pos="8280"/>
      </w:tabs>
      <w:ind w:firstLine="0"/>
      <w:jc w:val="both"/>
    </w:pPr>
    <w:r>
      <w:rPr>
        <w:noProof/>
        <w:sz w:val="32"/>
        <w:szCs w:val="32"/>
      </w:rPr>
      <w:drawing>
        <wp:inline distT="0" distB="0" distL="0" distR="0" wp14:anchorId="5FA25A33" wp14:editId="726B354F">
          <wp:extent cx="2070859" cy="474879"/>
          <wp:effectExtent l="0" t="0" r="0" b="0"/>
          <wp:docPr id="1073741825" name="officeArt object" descr="image.png"/>
          <wp:cNvGraphicFramePr/>
          <a:graphic xmlns:a="http://schemas.openxmlformats.org/drawingml/2006/main">
            <a:graphicData uri="http://schemas.openxmlformats.org/drawingml/2006/picture">
              <pic:pic xmlns:pic="http://schemas.openxmlformats.org/drawingml/2006/picture">
                <pic:nvPicPr>
                  <pic:cNvPr id="1073741825" name="image.png" descr="image.png"/>
                  <pic:cNvPicPr>
                    <a:picLocks noChangeAspect="1"/>
                  </pic:cNvPicPr>
                </pic:nvPicPr>
                <pic:blipFill>
                  <a:blip r:embed="rId1">
                    <a:extLst/>
                  </a:blip>
                  <a:stretch>
                    <a:fillRect/>
                  </a:stretch>
                </pic:blipFill>
                <pic:spPr>
                  <a:xfrm>
                    <a:off x="0" y="0"/>
                    <a:ext cx="2070859" cy="474879"/>
                  </a:xfrm>
                  <a:prstGeom prst="rect">
                    <a:avLst/>
                  </a:prstGeom>
                  <a:ln w="12700" cap="flat">
                    <a:noFill/>
                    <a:miter lim="400000"/>
                  </a:ln>
                  <a:effectLst/>
                </pic:spPr>
              </pic:pic>
            </a:graphicData>
          </a:graphic>
        </wp:inline>
      </w:drawing>
    </w:r>
    <w:r w:rsidR="00214AEF">
      <w:t xml:space="preserve">                          </w:t>
    </w:r>
    <w:r>
      <w:rPr>
        <w:rFonts w:ascii="宋体" w:eastAsia="宋体" w:hAnsi="宋体" w:cs="宋体"/>
        <w:sz w:val="21"/>
        <w:szCs w:val="21"/>
        <w:lang w:val="zh-TW" w:eastAsia="zh-TW"/>
      </w:rPr>
      <w:t xml:space="preserve">《高等数学1》课程标准</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5DFAD" w14:textId="77777777" w:rsidR="00214AEF" w:rsidRDefault="00214AE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132A9"/>
    <w:multiLevelType w:val="hybridMultilevel"/>
    <w:tmpl w:val="1388BCE6"/>
    <w:numStyleLink w:val="2"/>
  </w:abstractNum>
  <w:abstractNum w:abstractNumId="1">
    <w:nsid w:val="225D0EF2"/>
    <w:multiLevelType w:val="hybridMultilevel"/>
    <w:tmpl w:val="1BA4E8DC"/>
    <w:numStyleLink w:val="1"/>
  </w:abstractNum>
  <w:abstractNum w:abstractNumId="2">
    <w:nsid w:val="583D696B"/>
    <w:multiLevelType w:val="hybridMultilevel"/>
    <w:tmpl w:val="1BA4E8DC"/>
    <w:styleLink w:val="1"/>
    <w:lvl w:ilvl="0" w:tplc="C8C6F276">
      <w:start w:val="1"/>
      <w:numFmt w:val="ideographDigital"/>
      <w:lvlText w:val="%1."/>
      <w:lvlJc w:val="left"/>
      <w:pPr>
        <w:ind w:left="750" w:hanging="750"/>
      </w:pPr>
      <w:rPr>
        <w:rFonts w:hAnsi="Arial Unicode MS"/>
        <w:caps w:val="0"/>
        <w:smallCaps w:val="0"/>
        <w:strike w:val="0"/>
        <w:dstrike w:val="0"/>
        <w:outline w:val="0"/>
        <w:emboss w:val="0"/>
        <w:imprint w:val="0"/>
        <w:spacing w:val="0"/>
        <w:w w:val="100"/>
        <w:kern w:val="0"/>
        <w:position w:val="0"/>
        <w:highlight w:val="none"/>
        <w:vertAlign w:val="baseline"/>
      </w:rPr>
    </w:lvl>
    <w:lvl w:ilvl="1" w:tplc="4D4EFD76">
      <w:start w:val="1"/>
      <w:numFmt w:val="decimal"/>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407C3452">
      <w:start w:val="1"/>
      <w:numFmt w:val="lowerRoman"/>
      <w:suff w:val="nothing"/>
      <w:lvlText w:val="%3."/>
      <w:lvlJc w:val="left"/>
      <w:pPr>
        <w:ind w:left="840" w:hanging="150"/>
      </w:pPr>
      <w:rPr>
        <w:rFonts w:hAnsi="Arial Unicode MS"/>
        <w:caps w:val="0"/>
        <w:smallCaps w:val="0"/>
        <w:strike w:val="0"/>
        <w:dstrike w:val="0"/>
        <w:outline w:val="0"/>
        <w:emboss w:val="0"/>
        <w:imprint w:val="0"/>
        <w:spacing w:val="0"/>
        <w:w w:val="100"/>
        <w:kern w:val="0"/>
        <w:position w:val="0"/>
        <w:highlight w:val="none"/>
        <w:vertAlign w:val="baseline"/>
      </w:rPr>
    </w:lvl>
    <w:lvl w:ilvl="3" w:tplc="BDDC5146">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678AB9EC">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16D06C72">
      <w:start w:val="1"/>
      <w:numFmt w:val="lowerRoman"/>
      <w:suff w:val="nothing"/>
      <w:lvlText w:val="%6."/>
      <w:lvlJc w:val="left"/>
      <w:pPr>
        <w:ind w:left="2100" w:hanging="150"/>
      </w:pPr>
      <w:rPr>
        <w:rFonts w:hAnsi="Arial Unicode MS"/>
        <w:caps w:val="0"/>
        <w:smallCaps w:val="0"/>
        <w:strike w:val="0"/>
        <w:dstrike w:val="0"/>
        <w:outline w:val="0"/>
        <w:emboss w:val="0"/>
        <w:imprint w:val="0"/>
        <w:spacing w:val="0"/>
        <w:w w:val="100"/>
        <w:kern w:val="0"/>
        <w:position w:val="0"/>
        <w:highlight w:val="none"/>
        <w:vertAlign w:val="baseline"/>
      </w:rPr>
    </w:lvl>
    <w:lvl w:ilvl="6" w:tplc="EA8CC53A">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E9C6D1B0">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082E0CF2">
      <w:start w:val="1"/>
      <w:numFmt w:val="lowerRoman"/>
      <w:suff w:val="nothing"/>
      <w:lvlText w:val="%9."/>
      <w:lvlJc w:val="left"/>
      <w:pPr>
        <w:ind w:left="3360" w:hanging="15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66C56839"/>
    <w:multiLevelType w:val="hybridMultilevel"/>
    <w:tmpl w:val="E896403A"/>
    <w:lvl w:ilvl="0" w:tplc="81867C3E">
      <w:start w:val="5"/>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4">
    <w:nsid w:val="6A5040B4"/>
    <w:multiLevelType w:val="hybridMultilevel"/>
    <w:tmpl w:val="A0DA6256"/>
    <w:lvl w:ilvl="0" w:tplc="DC100CB4">
      <w:start w:val="1"/>
      <w:numFmt w:val="japaneseCounting"/>
      <w:lvlText w:val="(%1)"/>
      <w:lvlJc w:val="left"/>
      <w:pPr>
        <w:ind w:left="1020" w:hanging="60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5">
    <w:nsid w:val="6BB66208"/>
    <w:multiLevelType w:val="hybridMultilevel"/>
    <w:tmpl w:val="1388BCE6"/>
    <w:styleLink w:val="2"/>
    <w:lvl w:ilvl="0" w:tplc="573C0EE4">
      <w:start w:val="1"/>
      <w:numFmt w:val="chineseCounting"/>
      <w:suff w:val="nothing"/>
      <w:lvlText w:val="%1."/>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1" w:tplc="998E65A2">
      <w:start w:val="1"/>
      <w:numFmt w:val="chineseCounting"/>
      <w:suff w:val="nothing"/>
      <w:lvlText w:val="%2."/>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2" w:tplc="8512A3F2">
      <w:start w:val="1"/>
      <w:numFmt w:val="chineseCounting"/>
      <w:suff w:val="nothing"/>
      <w:lvlText w:val="%3."/>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3" w:tplc="1C3CA95C">
      <w:start w:val="1"/>
      <w:numFmt w:val="chineseCounting"/>
      <w:suff w:val="nothing"/>
      <w:lvlText w:val="%4."/>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4" w:tplc="A99A2D9E">
      <w:start w:val="1"/>
      <w:numFmt w:val="chineseCounting"/>
      <w:suff w:val="nothing"/>
      <w:lvlText w:val="%5."/>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5" w:tplc="772EBAE4">
      <w:start w:val="1"/>
      <w:numFmt w:val="chineseCounting"/>
      <w:suff w:val="nothing"/>
      <w:lvlText w:val="%6."/>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6" w:tplc="5D6C7484">
      <w:start w:val="1"/>
      <w:numFmt w:val="chineseCounting"/>
      <w:suff w:val="nothing"/>
      <w:lvlText w:val="%7."/>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7" w:tplc="5AF865EE">
      <w:start w:val="1"/>
      <w:numFmt w:val="chineseCounting"/>
      <w:suff w:val="nothing"/>
      <w:lvlText w:val="%8."/>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lvl w:ilvl="8" w:tplc="F96068DC">
      <w:start w:val="1"/>
      <w:numFmt w:val="chineseCounting"/>
      <w:suff w:val="nothing"/>
      <w:lvlText w:val="%9."/>
      <w:lvlJc w:val="left"/>
      <w:pPr>
        <w:ind w:left="150" w:firstLine="27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5"/>
  </w:num>
  <w:num w:numId="4">
    <w:abstractNumId w:val="0"/>
  </w:num>
  <w:num w:numId="5">
    <w:abstractNumId w:val="0"/>
    <w:lvlOverride w:ilvl="0">
      <w:startOverride w:val="2"/>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revisionView w:formatting="0"/>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34"/>
    <w:rsid w:val="002023E1"/>
    <w:rsid w:val="00214AEF"/>
    <w:rsid w:val="0022259E"/>
    <w:rsid w:val="00316B85"/>
    <w:rsid w:val="003A32B1"/>
    <w:rsid w:val="006A2A34"/>
    <w:rsid w:val="009B7E78"/>
    <w:rsid w:val="00BB605E"/>
    <w:rsid w:val="00BC6541"/>
    <w:rsid w:val="00E93A48"/>
    <w:rsid w:val="00F85230"/>
    <w:rsid w:val="00FB4D05"/>
    <w:rsid w:val="00FE191F"/>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397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pBdr>
        <w:bottom w:val="single" w:sz="6" w:space="0" w:color="000000"/>
      </w:pBdr>
      <w:tabs>
        <w:tab w:val="center" w:pos="4153"/>
        <w:tab w:val="right" w:pos="8306"/>
      </w:tabs>
      <w:ind w:firstLine="200"/>
      <w:jc w:val="center"/>
    </w:pPr>
    <w:rPr>
      <w:rFonts w:eastAsia="Arial Unicode MS" w:cs="Arial Unicode MS"/>
      <w:color w:val="000000"/>
      <w:sz w:val="18"/>
      <w:szCs w:val="18"/>
      <w:u w:color="000000"/>
    </w:rPr>
  </w:style>
  <w:style w:type="paragraph" w:styleId="a5">
    <w:name w:val="footer"/>
    <w:pPr>
      <w:widowControl w:val="0"/>
      <w:tabs>
        <w:tab w:val="center" w:pos="4153"/>
        <w:tab w:val="right" w:pos="8306"/>
      </w:tabs>
      <w:ind w:firstLine="200"/>
    </w:pPr>
    <w:rPr>
      <w:rFonts w:eastAsia="Times New Roman"/>
      <w:color w:val="000000"/>
      <w:sz w:val="18"/>
      <w:szCs w:val="18"/>
      <w:u w:color="000000"/>
    </w:rPr>
  </w:style>
  <w:style w:type="paragraph" w:customStyle="1" w:styleId="A6">
    <w:name w:val="正文 A"/>
    <w:pPr>
      <w:widowControl w:val="0"/>
      <w:spacing w:line="360" w:lineRule="auto"/>
      <w:ind w:firstLine="200"/>
      <w:jc w:val="both"/>
    </w:pPr>
    <w:rPr>
      <w:rFonts w:ascii="Arial Unicode MS" w:eastAsia="Arial Unicode MS" w:hAnsi="Arial Unicode MS" w:cs="Arial Unicode MS" w:hint="eastAsia"/>
      <w:color w:val="000000"/>
      <w:kern w:val="2"/>
      <w:sz w:val="21"/>
      <w:szCs w:val="21"/>
      <w:u w:color="000000"/>
    </w:rPr>
  </w:style>
  <w:style w:type="paragraph" w:customStyle="1" w:styleId="a7">
    <w:name w:val="默认"/>
    <w:rPr>
      <w:rFonts w:ascii="Helvetica Neue" w:eastAsia="Helvetica Neue" w:hAnsi="Helvetica Neue" w:cs="Helvetica Neue"/>
      <w:color w:val="000000"/>
      <w:sz w:val="22"/>
      <w:szCs w:val="22"/>
    </w:rPr>
  </w:style>
  <w:style w:type="paragraph" w:customStyle="1" w:styleId="3">
    <w:name w:val="3"/>
    <w:pPr>
      <w:widowControl w:val="0"/>
      <w:spacing w:line="400" w:lineRule="atLeast"/>
      <w:ind w:firstLine="480"/>
      <w:jc w:val="both"/>
    </w:pPr>
    <w:rPr>
      <w:rFonts w:ascii="宋体" w:eastAsia="宋体" w:hAnsi="宋体" w:cs="宋体"/>
      <w:color w:val="000000"/>
      <w:kern w:val="2"/>
      <w:sz w:val="24"/>
      <w:szCs w:val="24"/>
      <w:u w:color="000000"/>
    </w:rPr>
  </w:style>
  <w:style w:type="paragraph" w:styleId="a8">
    <w:name w:val="Plain Text"/>
    <w:pPr>
      <w:widowControl w:val="0"/>
      <w:spacing w:line="360" w:lineRule="auto"/>
      <w:ind w:firstLine="200"/>
      <w:jc w:val="both"/>
    </w:pPr>
    <w:rPr>
      <w:rFonts w:ascii="宋体" w:eastAsia="宋体" w:hAnsi="宋体" w:cs="宋体"/>
      <w:color w:val="000000"/>
      <w:u w:color="000000"/>
    </w:rPr>
  </w:style>
  <w:style w:type="paragraph" w:styleId="a9">
    <w:name w:val="List Paragraph"/>
    <w:pPr>
      <w:widowControl w:val="0"/>
      <w:ind w:firstLine="420"/>
      <w:jc w:val="both"/>
    </w:pPr>
    <w:rPr>
      <w:rFonts w:ascii="等线" w:eastAsia="等线" w:hAnsi="等线" w:cs="等线"/>
      <w:color w:val="000000"/>
      <w:kern w:val="2"/>
      <w:sz w:val="21"/>
      <w:szCs w:val="21"/>
      <w:u w:color="000000"/>
    </w:rPr>
  </w:style>
  <w:style w:type="numbering" w:customStyle="1" w:styleId="1">
    <w:name w:val="已导入的样式“1”"/>
    <w:pPr>
      <w:numPr>
        <w:numId w:val="1"/>
      </w:numPr>
    </w:pPr>
  </w:style>
  <w:style w:type="numbering" w:customStyle="1" w:styleId="2">
    <w:name w:val="已导入的样式“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189</Words>
  <Characters>1080</Characters>
  <Application>Microsoft Macintosh Word</Application>
  <DocSecurity>0</DocSecurity>
  <Lines>9</Lines>
  <Paragraphs>2</Paragraphs>
  <ScaleCrop>false</ScaleCrop>
  <LinksUpToDate>false</LinksUpToDate>
  <CharactersWithSpaces>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用户</cp:lastModifiedBy>
  <cp:revision>11</cp:revision>
  <dcterms:created xsi:type="dcterms:W3CDTF">2019-12-24T14:27:00Z</dcterms:created>
  <dcterms:modified xsi:type="dcterms:W3CDTF">2020-02-06T02:28:00Z</dcterms:modified>
</cp:coreProperties>
</file>